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90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672"/>
        <w:gridCol w:w="425"/>
        <w:gridCol w:w="1134"/>
        <w:gridCol w:w="1021"/>
        <w:gridCol w:w="980"/>
        <w:gridCol w:w="882"/>
        <w:gridCol w:w="798"/>
        <w:gridCol w:w="770"/>
        <w:gridCol w:w="652"/>
        <w:gridCol w:w="284"/>
        <w:gridCol w:w="881"/>
        <w:gridCol w:w="910"/>
        <w:gridCol w:w="882"/>
        <w:gridCol w:w="910"/>
        <w:gridCol w:w="850"/>
      </w:tblGrid>
      <w:tr w:rsidR="00D00108" w:rsidRPr="00D00108" w:rsidTr="00CE15D6">
        <w:trPr>
          <w:cantSplit/>
          <w:trHeight w:val="378"/>
        </w:trPr>
        <w:tc>
          <w:tcPr>
            <w:tcW w:w="15490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B75994" w:rsidRPr="00D00108" w:rsidRDefault="00B75994" w:rsidP="00B75994">
            <w:pPr>
              <w:spacing w:line="200" w:lineRule="exact"/>
              <w:ind w:right="113"/>
              <w:rPr>
                <w:rFonts w:ascii="Arial" w:hAnsi="Arial"/>
                <w:sz w:val="22"/>
              </w:rPr>
            </w:pPr>
            <w:r w:rsidRPr="00D00108">
              <w:rPr>
                <w:rFonts w:ascii="Arial" w:hAnsi="Arial" w:cs="Arial"/>
                <w:b/>
                <w:bCs/>
              </w:rPr>
              <w:t xml:space="preserve">  MINISTERSTWO SPRAWIEDLIWOŚCI, Al. Ujazdowskie 11, 00-950 Warszawa</w:t>
            </w:r>
          </w:p>
        </w:tc>
      </w:tr>
      <w:tr w:rsidR="00D00108" w:rsidRPr="00D00108" w:rsidTr="00CE15D6">
        <w:trPr>
          <w:cantSplit/>
          <w:trHeight w:val="845"/>
        </w:trPr>
        <w:tc>
          <w:tcPr>
            <w:tcW w:w="4111" w:type="dxa"/>
            <w:gridSpan w:val="3"/>
            <w:tcBorders>
              <w:bottom w:val="nil"/>
            </w:tcBorders>
          </w:tcPr>
          <w:p w:rsidR="00B75994" w:rsidRPr="00D00108" w:rsidRDefault="00874123" w:rsidP="00B75994">
            <w:pPr>
              <w:spacing w:line="200" w:lineRule="exact"/>
              <w:ind w:left="113" w:right="113"/>
              <w:rPr>
                <w:rFonts w:ascii="Arial" w:hAnsi="Arial"/>
                <w:b/>
                <w:sz w:val="18"/>
              </w:rPr>
            </w:pPr>
            <w:r w:rsidRPr="00D00108">
              <w:rPr>
                <w:rFonts w:ascii="Arial" w:hAnsi="Arial"/>
                <w:b/>
                <w:sz w:val="18"/>
                <w:szCs w:val="18"/>
              </w:rPr>
              <w:t xml:space="preserve">Wojskowy </w:t>
            </w:r>
            <w:r w:rsidR="00B75994" w:rsidRPr="00D00108">
              <w:rPr>
                <w:rFonts w:ascii="Arial" w:hAnsi="Arial"/>
                <w:b/>
                <w:sz w:val="16"/>
              </w:rPr>
              <w:t>S</w:t>
            </w:r>
            <w:r w:rsidR="00B75994" w:rsidRPr="00D00108">
              <w:rPr>
                <w:rFonts w:ascii="Arial" w:hAnsi="Arial"/>
                <w:b/>
                <w:sz w:val="18"/>
              </w:rPr>
              <w:t>ąd</w:t>
            </w:r>
            <w:r w:rsidR="002F38D0" w:rsidRPr="00D00108">
              <w:rPr>
                <w:rFonts w:ascii="Arial" w:hAnsi="Arial"/>
                <w:b/>
                <w:sz w:val="18"/>
              </w:rPr>
              <w:t xml:space="preserve"> </w:t>
            </w:r>
            <w:r w:rsidR="00F65BEF" w:rsidRPr="00D00108">
              <w:rPr>
                <w:rFonts w:ascii="Arial" w:hAnsi="Arial"/>
                <w:b/>
                <w:sz w:val="18"/>
              </w:rPr>
              <w:t>O</w:t>
            </w:r>
            <w:r w:rsidR="002F38D0" w:rsidRPr="00D00108">
              <w:rPr>
                <w:rFonts w:ascii="Arial" w:hAnsi="Arial"/>
                <w:b/>
                <w:sz w:val="18"/>
              </w:rPr>
              <w:t>kręgowy</w:t>
            </w:r>
          </w:p>
          <w:p w:rsidR="00B75994" w:rsidRPr="00D00108" w:rsidRDefault="00B75994" w:rsidP="00B75994">
            <w:pPr>
              <w:spacing w:line="20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  <w:p w:rsidR="00B75994" w:rsidRPr="00D00108" w:rsidRDefault="00B75994" w:rsidP="00FB57AD">
            <w:pPr>
              <w:spacing w:line="260" w:lineRule="exact"/>
              <w:ind w:left="113" w:right="113"/>
              <w:rPr>
                <w:rFonts w:ascii="Arial" w:hAnsi="Arial"/>
                <w:sz w:val="18"/>
              </w:rPr>
            </w:pPr>
            <w:r w:rsidRPr="00D00108">
              <w:rPr>
                <w:rFonts w:ascii="Arial" w:hAnsi="Arial"/>
                <w:b/>
                <w:sz w:val="18"/>
              </w:rPr>
              <w:t>w</w:t>
            </w:r>
            <w:r w:rsidR="00892ECC" w:rsidRPr="00D00108">
              <w:rPr>
                <w:rFonts w:ascii="Arial" w:hAnsi="Arial"/>
                <w:b/>
                <w:sz w:val="18"/>
              </w:rPr>
              <w:t xml:space="preserve"> </w:t>
            </w:r>
            <w:r w:rsidR="00FB57AD" w:rsidRPr="00D00108">
              <w:rPr>
                <w:rFonts w:ascii="Arial" w:hAnsi="Arial"/>
                <w:b/>
                <w:sz w:val="18"/>
              </w:rPr>
              <w:t>…………………………………….</w:t>
            </w:r>
          </w:p>
        </w:tc>
        <w:tc>
          <w:tcPr>
            <w:tcW w:w="6662" w:type="dxa"/>
            <w:gridSpan w:val="8"/>
            <w:vMerge w:val="restart"/>
          </w:tcPr>
          <w:p w:rsidR="00B75994" w:rsidRPr="00D00108" w:rsidRDefault="00B75994" w:rsidP="00B75994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  <w:p w:rsidR="00B75994" w:rsidRPr="00D00108" w:rsidRDefault="00B75994" w:rsidP="00B75994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D00108">
              <w:rPr>
                <w:rFonts w:ascii="Arial" w:hAnsi="Arial" w:cs="Arial"/>
                <w:b/>
                <w:bCs/>
                <w:sz w:val="24"/>
              </w:rPr>
              <w:t>MS-S8</w:t>
            </w:r>
            <w:r w:rsidR="002F38D0" w:rsidRPr="00D00108">
              <w:rPr>
                <w:rFonts w:ascii="Arial" w:hAnsi="Arial" w:cs="Arial"/>
                <w:b/>
                <w:bCs/>
                <w:sz w:val="24"/>
              </w:rPr>
              <w:t xml:space="preserve"> wojsk</w:t>
            </w:r>
          </w:p>
          <w:p w:rsidR="00B75994" w:rsidRPr="00D00108" w:rsidRDefault="009624BF" w:rsidP="00B75994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108">
              <w:rPr>
                <w:rFonts w:ascii="Arial" w:hAnsi="Arial" w:cs="Arial"/>
                <w:b/>
                <w:bCs/>
                <w:sz w:val="24"/>
              </w:rPr>
              <w:t>Sprawozdanie</w:t>
            </w:r>
          </w:p>
          <w:p w:rsidR="00B75994" w:rsidRPr="00D00108" w:rsidRDefault="00B75994" w:rsidP="00B759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00108">
              <w:rPr>
                <w:rFonts w:ascii="Arial" w:hAnsi="Arial" w:cs="Arial"/>
                <w:b/>
                <w:bCs/>
                <w:sz w:val="22"/>
              </w:rPr>
              <w:t>w sprawach karnych i wykroczeniowych</w:t>
            </w:r>
          </w:p>
          <w:p w:rsidR="00B75994" w:rsidRPr="00D00108" w:rsidRDefault="00B75994" w:rsidP="00B759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00108">
              <w:rPr>
                <w:rFonts w:ascii="Arial" w:hAnsi="Arial" w:cs="Arial"/>
                <w:b/>
                <w:bCs/>
                <w:sz w:val="22"/>
              </w:rPr>
              <w:t>w postępowaniu odwoławczym</w:t>
            </w:r>
          </w:p>
          <w:p w:rsidR="00FB57AD" w:rsidRPr="00D00108" w:rsidRDefault="00FB57AD" w:rsidP="00B759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tbl>
            <w:tblPr>
              <w:tblpPr w:leftFromText="141" w:rightFromText="141" w:vertAnchor="text" w:horzAnchor="margin" w:tblpXSpec="center" w:tblpY="-1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D00108" w:rsidRPr="00D00108" w:rsidTr="00C66C41">
              <w:tc>
                <w:tcPr>
                  <w:tcW w:w="1070" w:type="dxa"/>
                  <w:vMerge w:val="restart"/>
                  <w:vAlign w:val="center"/>
                </w:tcPr>
                <w:p w:rsidR="00FB57AD" w:rsidRPr="00D00108" w:rsidRDefault="00FB57AD" w:rsidP="00FB57AD">
                  <w:pPr>
                    <w:spacing w:before="120"/>
                    <w:ind w:right="113"/>
                    <w:jc w:val="right"/>
                    <w:rPr>
                      <w:b/>
                      <w:sz w:val="16"/>
                      <w:szCs w:val="16"/>
                    </w:rPr>
                  </w:pPr>
                  <w:r w:rsidRPr="00D00108">
                    <w:rPr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</w:tcPr>
                <w:p w:rsidR="00FB57AD" w:rsidRPr="00D00108" w:rsidRDefault="00FB57AD" w:rsidP="00FB57AD">
                  <w:pPr>
                    <w:spacing w:before="12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00108">
                    <w:rPr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vAlign w:val="center"/>
                </w:tcPr>
                <w:p w:rsidR="00FB57AD" w:rsidRPr="00D00108" w:rsidRDefault="00FB57AD" w:rsidP="00FB57AD">
                  <w:pPr>
                    <w:spacing w:before="120"/>
                    <w:ind w:right="113"/>
                    <w:rPr>
                      <w:b/>
                      <w:sz w:val="16"/>
                      <w:szCs w:val="16"/>
                    </w:rPr>
                  </w:pPr>
                  <w:r w:rsidRPr="00D00108">
                    <w:rPr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D00108" w:rsidRPr="00D00108" w:rsidTr="00C66C41">
              <w:tc>
                <w:tcPr>
                  <w:tcW w:w="1070" w:type="dxa"/>
                  <w:vMerge/>
                </w:tcPr>
                <w:p w:rsidR="00FB57AD" w:rsidRPr="00D00108" w:rsidRDefault="00FB57AD" w:rsidP="00FB57AD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</w:tcPr>
                <w:p w:rsidR="00FB57AD" w:rsidRPr="00D00108" w:rsidRDefault="00FB57AD" w:rsidP="00FB57AD">
                  <w:pPr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00108">
                    <w:rPr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</w:tcPr>
                <w:p w:rsidR="00FB57AD" w:rsidRPr="00D00108" w:rsidRDefault="00FB57AD" w:rsidP="00FB57AD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B75994" w:rsidRPr="00D00108" w:rsidRDefault="00B75994" w:rsidP="00B75994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717" w:type="dxa"/>
            <w:gridSpan w:val="6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spacing w:line="240" w:lineRule="exact"/>
              <w:ind w:right="113"/>
              <w:rPr>
                <w:rFonts w:ascii="Arial" w:hAnsi="Arial"/>
                <w:sz w:val="18"/>
              </w:rPr>
            </w:pPr>
            <w:r w:rsidRPr="00D00108">
              <w:rPr>
                <w:rFonts w:ascii="Arial" w:hAnsi="Arial"/>
                <w:sz w:val="18"/>
              </w:rPr>
              <w:t xml:space="preserve">  Adresat:</w:t>
            </w:r>
          </w:p>
          <w:p w:rsidR="00B75994" w:rsidRPr="00D00108" w:rsidRDefault="00B75994" w:rsidP="00B75994">
            <w:pPr>
              <w:spacing w:line="240" w:lineRule="exact"/>
              <w:ind w:left="113" w:right="113"/>
              <w:rPr>
                <w:rFonts w:ascii="Arial" w:hAnsi="Arial"/>
                <w:sz w:val="18"/>
              </w:rPr>
            </w:pPr>
            <w:r w:rsidRPr="00D00108">
              <w:rPr>
                <w:rFonts w:ascii="Arial" w:hAnsi="Arial"/>
                <w:sz w:val="18"/>
              </w:rPr>
              <w:t>Ministerstwo Sprawiedliwości</w:t>
            </w:r>
          </w:p>
          <w:p w:rsidR="00B75994" w:rsidRPr="00D00108" w:rsidRDefault="00654B06" w:rsidP="000A1AF0">
            <w:pPr>
              <w:spacing w:line="240" w:lineRule="exact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00108">
              <w:rPr>
                <w:rFonts w:ascii="Arial" w:hAnsi="Arial" w:cs="Arial"/>
                <w:sz w:val="16"/>
                <w:szCs w:val="16"/>
              </w:rPr>
              <w:t xml:space="preserve">Departament Strategii i </w:t>
            </w:r>
            <w:r w:rsidR="000A1AF0" w:rsidRPr="00D00108">
              <w:rPr>
                <w:rFonts w:ascii="Arial" w:hAnsi="Arial" w:cs="Arial"/>
                <w:sz w:val="16"/>
                <w:szCs w:val="16"/>
              </w:rPr>
              <w:t>Funduszy Europejskich</w:t>
            </w:r>
          </w:p>
        </w:tc>
      </w:tr>
      <w:tr w:rsidR="00D00108" w:rsidRPr="00D00108" w:rsidTr="00CE15D6">
        <w:trPr>
          <w:cantSplit/>
          <w:trHeight w:val="1405"/>
        </w:trPr>
        <w:tc>
          <w:tcPr>
            <w:tcW w:w="4111" w:type="dxa"/>
            <w:gridSpan w:val="3"/>
          </w:tcPr>
          <w:p w:rsidR="00F65BEF" w:rsidRPr="00D00108" w:rsidRDefault="00F43871" w:rsidP="00B75994">
            <w:pPr>
              <w:spacing w:line="260" w:lineRule="exact"/>
              <w:ind w:left="113" w:right="113"/>
              <w:rPr>
                <w:rFonts w:ascii="Arial" w:hAnsi="Arial"/>
                <w:sz w:val="18"/>
              </w:rPr>
            </w:pPr>
            <w:r w:rsidRPr="00D00108">
              <w:rPr>
                <w:rFonts w:ascii="Arial" w:hAnsi="Arial" w:cs="Arial"/>
                <w:b/>
                <w:bCs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316E5D" wp14:editId="5963B3C9">
                      <wp:simplePos x="0" y="0"/>
                      <wp:positionH relativeFrom="column">
                        <wp:posOffset>2609850</wp:posOffset>
                      </wp:positionH>
                      <wp:positionV relativeFrom="paragraph">
                        <wp:posOffset>322580</wp:posOffset>
                      </wp:positionV>
                      <wp:extent cx="4222750" cy="0"/>
                      <wp:effectExtent l="9525" t="8255" r="6350" b="10795"/>
                      <wp:wrapNone/>
                      <wp:docPr id="1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22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5pt,25.4pt" to="538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"/>
                  </w:pict>
                </mc:Fallback>
              </mc:AlternateContent>
            </w:r>
            <w:r w:rsidR="00F65BEF" w:rsidRPr="00D00108">
              <w:rPr>
                <w:rFonts w:ascii="Arial" w:hAnsi="Arial" w:cs="Arial"/>
                <w:b/>
                <w:bCs/>
                <w:sz w:val="18"/>
              </w:rPr>
              <w:t>Numer identyfikacyjny REGON</w:t>
            </w:r>
          </w:p>
        </w:tc>
        <w:tc>
          <w:tcPr>
            <w:tcW w:w="6662" w:type="dxa"/>
            <w:gridSpan w:val="8"/>
            <w:vMerge/>
          </w:tcPr>
          <w:p w:rsidR="00F65BEF" w:rsidRPr="00D00108" w:rsidRDefault="00F65BEF" w:rsidP="00B75994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717" w:type="dxa"/>
            <w:gridSpan w:val="6"/>
            <w:vAlign w:val="center"/>
          </w:tcPr>
          <w:p w:rsidR="00F65BEF" w:rsidRPr="00D00108" w:rsidRDefault="00F65BEF" w:rsidP="00892ECC">
            <w:pPr>
              <w:spacing w:line="360" w:lineRule="auto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D00108">
              <w:rPr>
                <w:rFonts w:ascii="Arial" w:hAnsi="Arial" w:cs="Arial"/>
                <w:sz w:val="18"/>
              </w:rPr>
              <w:t xml:space="preserve"> </w:t>
            </w:r>
            <w:r w:rsidRPr="00D00108">
              <w:rPr>
                <w:rFonts w:ascii="Arial" w:hAnsi="Arial" w:cs="Arial"/>
                <w:sz w:val="16"/>
                <w:szCs w:val="16"/>
              </w:rPr>
              <w:t xml:space="preserve">Sprawozdanie należy przekazać adresatowi w terminie   </w:t>
            </w:r>
          </w:p>
          <w:p w:rsidR="00697423" w:rsidRPr="00D00108" w:rsidRDefault="00697423" w:rsidP="00697423">
            <w:pPr>
              <w:ind w:left="117"/>
              <w:rPr>
                <w:rFonts w:ascii="Arial" w:hAnsi="Arial" w:cs="Arial"/>
                <w:sz w:val="16"/>
                <w:szCs w:val="16"/>
              </w:rPr>
            </w:pPr>
            <w:r w:rsidRPr="00D00108">
              <w:rPr>
                <w:rFonts w:ascii="Arial" w:hAnsi="Arial" w:cs="Arial"/>
                <w:sz w:val="16"/>
                <w:szCs w:val="16"/>
              </w:rPr>
              <w:t>do 15</w:t>
            </w:r>
            <w:r w:rsidR="00976E89" w:rsidRPr="00D00108">
              <w:rPr>
                <w:rFonts w:ascii="Arial" w:hAnsi="Arial" w:cs="Arial"/>
                <w:sz w:val="16"/>
                <w:szCs w:val="16"/>
              </w:rPr>
              <w:t>.</w:t>
            </w:r>
            <w:r w:rsidRPr="00D00108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  <w:p w:rsidR="00A90D19" w:rsidRPr="00D00108" w:rsidRDefault="00A90D19" w:rsidP="00697423">
            <w:pPr>
              <w:ind w:left="117"/>
              <w:rPr>
                <w:rFonts w:ascii="Arial" w:hAnsi="Arial" w:cs="Arial"/>
                <w:sz w:val="16"/>
                <w:szCs w:val="16"/>
              </w:rPr>
            </w:pPr>
          </w:p>
          <w:p w:rsidR="00F65BEF" w:rsidRPr="00D00108" w:rsidRDefault="00F65BEF" w:rsidP="00697423">
            <w:pPr>
              <w:spacing w:line="360" w:lineRule="auto"/>
              <w:ind w:left="2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5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Apelacje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Wniesione apelacje wobec osób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(oskarżonych)</w:t>
            </w:r>
          </w:p>
          <w:p w:rsidR="00B75994" w:rsidRPr="00D00108" w:rsidRDefault="00B75994" w:rsidP="00B75994">
            <w:pPr>
              <w:rPr>
                <w:rFonts w:ascii="Arial" w:hAnsi="Arial"/>
                <w:sz w:val="14"/>
              </w:rPr>
            </w:pPr>
          </w:p>
        </w:tc>
        <w:tc>
          <w:tcPr>
            <w:tcW w:w="9820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Liczba oskarżonych, co do których sąd</w:t>
            </w: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53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:rsidR="00B75994" w:rsidRPr="00D00108" w:rsidRDefault="00B75994" w:rsidP="00CE15D6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wydał orzeczenie w postępowaniu apelacyjnym (</w:t>
            </w:r>
            <w:r w:rsidR="00D44EF7" w:rsidRPr="00D00108">
              <w:rPr>
                <w:b w:val="0"/>
                <w:sz w:val="14"/>
              </w:rPr>
              <w:t xml:space="preserve">kol. </w:t>
            </w:r>
            <w:r w:rsidRPr="00D00108">
              <w:rPr>
                <w:b w:val="0"/>
                <w:sz w:val="14"/>
              </w:rPr>
              <w:t>3 do 1</w:t>
            </w:r>
            <w:r w:rsidR="00CE15D6" w:rsidRPr="00D00108">
              <w:rPr>
                <w:b w:val="0"/>
                <w:sz w:val="14"/>
              </w:rPr>
              <w:t>2</w:t>
            </w:r>
            <w:r w:rsidRPr="00D00108">
              <w:rPr>
                <w:b w:val="0"/>
                <w:sz w:val="14"/>
              </w:rPr>
              <w:t>)</w:t>
            </w:r>
          </w:p>
        </w:tc>
        <w:tc>
          <w:tcPr>
            <w:tcW w:w="980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utrzymał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 mocy zaskarżony wyrok</w:t>
            </w:r>
          </w:p>
        </w:tc>
        <w:tc>
          <w:tcPr>
            <w:tcW w:w="5177" w:type="dxa"/>
            <w:gridSpan w:val="7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zaskarżony wyrok</w:t>
            </w:r>
          </w:p>
        </w:tc>
        <w:tc>
          <w:tcPr>
            <w:tcW w:w="882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wykonanie kary zawiesił</w:t>
            </w:r>
          </w:p>
        </w:tc>
        <w:tc>
          <w:tcPr>
            <w:tcW w:w="910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uchylił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warunkowe zawieszenie kary </w:t>
            </w:r>
          </w:p>
        </w:tc>
        <w:tc>
          <w:tcPr>
            <w:tcW w:w="850" w:type="dxa"/>
            <w:vMerge w:val="restart"/>
            <w:tcBorders>
              <w:righ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załatwił apelację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 inny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sposób</w:t>
            </w: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53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80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882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zmienił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i oskarżonego uniewinnił</w:t>
            </w:r>
          </w:p>
        </w:tc>
        <w:tc>
          <w:tcPr>
            <w:tcW w:w="2504" w:type="dxa"/>
            <w:gridSpan w:val="4"/>
            <w:vAlign w:val="center"/>
          </w:tcPr>
          <w:p w:rsidR="00B75994" w:rsidRPr="00D00108" w:rsidRDefault="00B75994" w:rsidP="00B75994">
            <w:pPr>
              <w:pStyle w:val="Legenda"/>
              <w:spacing w:line="14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uchylił </w:t>
            </w:r>
          </w:p>
          <w:p w:rsidR="00B75994" w:rsidRPr="00D00108" w:rsidRDefault="00B75994" w:rsidP="00B75994">
            <w:pPr>
              <w:pStyle w:val="Legenda"/>
              <w:spacing w:line="12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i przekazał sprawę do ponownego rozpoznania</w:t>
            </w:r>
            <w:r w:rsidR="002C0516" w:rsidRPr="00D00108">
              <w:rPr>
                <w:b w:val="0"/>
                <w:sz w:val="14"/>
              </w:rPr>
              <w:t xml:space="preserve"> z powodu</w:t>
            </w:r>
          </w:p>
        </w:tc>
        <w:tc>
          <w:tcPr>
            <w:tcW w:w="1791" w:type="dxa"/>
            <w:gridSpan w:val="2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zmienił i orzeczoną karę</w:t>
            </w:r>
          </w:p>
        </w:tc>
        <w:tc>
          <w:tcPr>
            <w:tcW w:w="882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850" w:type="dxa"/>
            <w:vMerge/>
            <w:tcBorders>
              <w:righ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582"/>
        </w:trPr>
        <w:tc>
          <w:tcPr>
            <w:tcW w:w="4536" w:type="dxa"/>
            <w:gridSpan w:val="4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80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882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798" w:type="dxa"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art. 439 </w:t>
            </w:r>
            <w:r w:rsidRPr="00D00108">
              <w:rPr>
                <w:rFonts w:cs="Arial"/>
                <w:b w:val="0"/>
                <w:sz w:val="14"/>
              </w:rPr>
              <w:t>§</w:t>
            </w:r>
            <w:r w:rsidRPr="00D00108">
              <w:rPr>
                <w:b w:val="0"/>
                <w:sz w:val="14"/>
              </w:rPr>
              <w:t xml:space="preserve"> 1 </w:t>
            </w:r>
            <w:proofErr w:type="spellStart"/>
            <w:r w:rsidRPr="00D00108">
              <w:rPr>
                <w:b w:val="0"/>
                <w:sz w:val="14"/>
              </w:rPr>
              <w:t>kpk</w:t>
            </w:r>
            <w:proofErr w:type="spellEnd"/>
          </w:p>
        </w:tc>
        <w:tc>
          <w:tcPr>
            <w:tcW w:w="770" w:type="dxa"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art. 454 </w:t>
            </w:r>
            <w:proofErr w:type="spellStart"/>
            <w:r w:rsidRPr="00D00108">
              <w:rPr>
                <w:b w:val="0"/>
                <w:sz w:val="14"/>
              </w:rPr>
              <w:t>kpk</w:t>
            </w:r>
            <w:proofErr w:type="spellEnd"/>
          </w:p>
        </w:tc>
        <w:tc>
          <w:tcPr>
            <w:tcW w:w="936" w:type="dxa"/>
            <w:gridSpan w:val="2"/>
            <w:vAlign w:val="center"/>
          </w:tcPr>
          <w:p w:rsidR="002C0516" w:rsidRPr="00D00108" w:rsidRDefault="00CE15D6" w:rsidP="00B75994">
            <w:pPr>
              <w:pStyle w:val="Legenda"/>
              <w:spacing w:line="160" w:lineRule="exact"/>
              <w:jc w:val="center"/>
              <w:rPr>
                <w:b w:val="0"/>
                <w:sz w:val="12"/>
                <w:szCs w:val="12"/>
              </w:rPr>
            </w:pPr>
            <w:r w:rsidRPr="00D00108">
              <w:rPr>
                <w:b w:val="0"/>
                <w:sz w:val="12"/>
                <w:szCs w:val="12"/>
              </w:rPr>
              <w:t>konieczności</w:t>
            </w:r>
            <w:r w:rsidR="002C0516" w:rsidRPr="00D00108">
              <w:rPr>
                <w:b w:val="0"/>
                <w:sz w:val="12"/>
                <w:szCs w:val="12"/>
              </w:rPr>
              <w:t xml:space="preserve"> przeprowadzenia na nowo przewodu w całości</w:t>
            </w:r>
          </w:p>
        </w:tc>
        <w:tc>
          <w:tcPr>
            <w:tcW w:w="881" w:type="dxa"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zaostrzył</w:t>
            </w:r>
          </w:p>
        </w:tc>
        <w:tc>
          <w:tcPr>
            <w:tcW w:w="910" w:type="dxa"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złagodził</w:t>
            </w:r>
          </w:p>
        </w:tc>
        <w:tc>
          <w:tcPr>
            <w:tcW w:w="882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10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850" w:type="dxa"/>
            <w:vMerge/>
            <w:tcBorders>
              <w:right w:val="single" w:sz="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1</w:t>
            </w:r>
          </w:p>
        </w:tc>
        <w:tc>
          <w:tcPr>
            <w:tcW w:w="1021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2</w:t>
            </w:r>
          </w:p>
        </w:tc>
        <w:tc>
          <w:tcPr>
            <w:tcW w:w="980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3</w:t>
            </w:r>
          </w:p>
        </w:tc>
        <w:tc>
          <w:tcPr>
            <w:tcW w:w="882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4</w:t>
            </w:r>
          </w:p>
        </w:tc>
        <w:tc>
          <w:tcPr>
            <w:tcW w:w="798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5</w:t>
            </w:r>
          </w:p>
        </w:tc>
        <w:tc>
          <w:tcPr>
            <w:tcW w:w="770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6</w:t>
            </w:r>
          </w:p>
        </w:tc>
        <w:tc>
          <w:tcPr>
            <w:tcW w:w="936" w:type="dxa"/>
            <w:gridSpan w:val="2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7</w:t>
            </w:r>
          </w:p>
        </w:tc>
        <w:tc>
          <w:tcPr>
            <w:tcW w:w="881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8</w:t>
            </w:r>
          </w:p>
        </w:tc>
        <w:tc>
          <w:tcPr>
            <w:tcW w:w="910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9</w:t>
            </w:r>
          </w:p>
        </w:tc>
        <w:tc>
          <w:tcPr>
            <w:tcW w:w="882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10</w:t>
            </w:r>
          </w:p>
        </w:tc>
        <w:tc>
          <w:tcPr>
            <w:tcW w:w="910" w:type="dxa"/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11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12</w:t>
            </w: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4111" w:type="dxa"/>
            <w:gridSpan w:val="3"/>
            <w:tcBorders>
              <w:top w:val="single" w:sz="18" w:space="0" w:color="auto"/>
              <w:left w:val="single" w:sz="8" w:space="0" w:color="auto"/>
              <w:right w:val="nil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sz w:val="14"/>
              </w:rPr>
            </w:pPr>
            <w:r w:rsidRPr="00D00108">
              <w:rPr>
                <w:sz w:val="14"/>
              </w:rPr>
              <w:t>Dział 1 Dotyczy przestępstw</w:t>
            </w:r>
          </w:p>
          <w:p w:rsidR="002C0516" w:rsidRPr="00D00108" w:rsidRDefault="002C0516" w:rsidP="00B75994">
            <w:r w:rsidRPr="00D00108">
              <w:rPr>
                <w:rFonts w:ascii="Arial" w:hAnsi="Arial"/>
                <w:sz w:val="14"/>
              </w:rPr>
              <w:t>Ogółem (wiersze 02+07)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 sprawach </w:t>
            </w:r>
          </w:p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 oskarżenia publicznego</w:t>
            </w: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:rsidR="002C0516" w:rsidRPr="00D00108" w:rsidRDefault="002C0516" w:rsidP="00D11D96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razem (wiersze </w:t>
            </w:r>
            <w:r w:rsidR="00B34DF4" w:rsidRPr="00D00108">
              <w:rPr>
                <w:b w:val="0"/>
                <w:sz w:val="14"/>
              </w:rPr>
              <w:t xml:space="preserve">od </w:t>
            </w:r>
            <w:r w:rsidRPr="00D00108">
              <w:rPr>
                <w:b w:val="0"/>
                <w:sz w:val="14"/>
              </w:rPr>
              <w:t>03</w:t>
            </w:r>
            <w:r w:rsidR="00B34DF4" w:rsidRPr="00D00108">
              <w:rPr>
                <w:b w:val="0"/>
                <w:sz w:val="14"/>
              </w:rPr>
              <w:t>do 0</w:t>
            </w:r>
            <w:r w:rsidR="00D11D96" w:rsidRPr="00D00108">
              <w:rPr>
                <w:b w:val="0"/>
                <w:sz w:val="14"/>
              </w:rPr>
              <w:t>5</w:t>
            </w:r>
            <w:r w:rsidRPr="00D00108">
              <w:rPr>
                <w:b w:val="0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wniesione przez</w:t>
            </w:r>
          </w:p>
        </w:tc>
        <w:tc>
          <w:tcPr>
            <w:tcW w:w="1672" w:type="dxa"/>
            <w:tcBorders>
              <w:right w:val="nil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prokuratura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672" w:type="dxa"/>
            <w:tcBorders>
              <w:right w:val="nil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oskarżonego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2C0516" w:rsidRPr="00D00108" w:rsidRDefault="002C0516" w:rsidP="00E240DA">
            <w:pPr>
              <w:pStyle w:val="Legenda"/>
              <w:spacing w:line="240" w:lineRule="auto"/>
              <w:jc w:val="right"/>
              <w:rPr>
                <w:b w:val="0"/>
                <w:sz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2C0516" w:rsidRPr="00D00108" w:rsidRDefault="002C0516" w:rsidP="00E240DA">
            <w:pPr>
              <w:pStyle w:val="Legenda"/>
              <w:spacing w:line="240" w:lineRule="auto"/>
              <w:jc w:val="right"/>
              <w:rPr>
                <w:b w:val="0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pStyle w:val="Legenda"/>
              <w:spacing w:line="240" w:lineRule="auto"/>
              <w:jc w:val="right"/>
              <w:rPr>
                <w:b w:val="0"/>
                <w:sz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672" w:type="dxa"/>
            <w:tcBorders>
              <w:right w:val="nil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obie strony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z wiersza 2 wniesione co do uzasadnienia (art. 437 § 1 </w:t>
            </w:r>
            <w:proofErr w:type="spellStart"/>
            <w:r w:rsidRPr="00D00108">
              <w:rPr>
                <w:b w:val="0"/>
                <w:sz w:val="14"/>
              </w:rPr>
              <w:t>kpk</w:t>
            </w:r>
            <w:proofErr w:type="spellEnd"/>
            <w:r w:rsidRPr="00D00108">
              <w:rPr>
                <w:b w:val="0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nil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 sprawach z oskarżenia prywatnego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CE15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1016"/>
        </w:trPr>
        <w:tc>
          <w:tcPr>
            <w:tcW w:w="4111" w:type="dxa"/>
            <w:gridSpan w:val="3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nil"/>
            </w:tcBorders>
            <w:vAlign w:val="center"/>
          </w:tcPr>
          <w:p w:rsidR="002C0516" w:rsidRPr="00D00108" w:rsidRDefault="002C0516" w:rsidP="00B75994">
            <w:pPr>
              <w:rPr>
                <w:rFonts w:ascii="Arial" w:hAnsi="Arial"/>
                <w:b/>
                <w:sz w:val="14"/>
              </w:rPr>
            </w:pPr>
            <w:r w:rsidRPr="00D00108">
              <w:rPr>
                <w:rFonts w:ascii="Arial" w:hAnsi="Arial"/>
                <w:b/>
                <w:sz w:val="14"/>
              </w:rPr>
              <w:t>Dział 2</w:t>
            </w:r>
          </w:p>
          <w:p w:rsidR="002C0516" w:rsidRPr="00D00108" w:rsidRDefault="002C0516" w:rsidP="00B75994">
            <w:pPr>
              <w:rPr>
                <w:rFonts w:ascii="Arial" w:hAnsi="Arial"/>
                <w:sz w:val="14"/>
              </w:rPr>
            </w:pPr>
            <w:r w:rsidRPr="00D00108">
              <w:rPr>
                <w:rFonts w:ascii="Arial" w:hAnsi="Arial"/>
                <w:sz w:val="14"/>
              </w:rPr>
              <w:t xml:space="preserve">Apelacje w sprawach dotyczących odszkodowań </w:t>
            </w:r>
          </w:p>
          <w:p w:rsidR="002C0516" w:rsidRPr="00D00108" w:rsidRDefault="002C0516" w:rsidP="00B75994">
            <w:r w:rsidRPr="00D00108">
              <w:rPr>
                <w:rFonts w:ascii="Arial" w:hAnsi="Arial"/>
                <w:sz w:val="14"/>
              </w:rPr>
              <w:t xml:space="preserve">w trybie art. 554 § 2 </w:t>
            </w:r>
            <w:proofErr w:type="spellStart"/>
            <w:r w:rsidRPr="00D00108">
              <w:rPr>
                <w:rFonts w:ascii="Arial" w:hAnsi="Arial"/>
                <w:sz w:val="14"/>
              </w:rPr>
              <w:t>kpk</w:t>
            </w:r>
            <w:proofErr w:type="spellEnd"/>
            <w:r w:rsidRPr="00D00108">
              <w:rPr>
                <w:rFonts w:ascii="Arial" w:hAnsi="Arial"/>
                <w:sz w:val="14"/>
              </w:rPr>
              <w:t xml:space="preserve"> dotyczące ustawy z dnia 23 lutego 1991 r. o uznaniu za nieważne orzeczeń wydanych wobec osób represjonowanych za działalność na rzecz niepodległego bytu Państwa Polskiego (Dz. U. Nr 34, poz. 149, z późn. zm.)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2C0516" w:rsidRPr="00D00108" w:rsidRDefault="002C0516" w:rsidP="00E240DA">
            <w:pPr>
              <w:pStyle w:val="Legenda"/>
              <w:spacing w:line="240" w:lineRule="auto"/>
              <w:jc w:val="right"/>
              <w:rPr>
                <w:b w:val="0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C0516" w:rsidRPr="00D00108" w:rsidRDefault="002C0516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2C0516" w:rsidRPr="00D00108" w:rsidRDefault="002C0516" w:rsidP="00E240DA">
            <w:pPr>
              <w:pStyle w:val="Legenda"/>
              <w:spacing w:line="240" w:lineRule="auto"/>
              <w:jc w:val="right"/>
              <w:rPr>
                <w:b w:val="0"/>
              </w:rPr>
            </w:pPr>
          </w:p>
        </w:tc>
        <w:tc>
          <w:tcPr>
            <w:tcW w:w="910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2C0516" w:rsidRPr="00D00108" w:rsidRDefault="002C0516" w:rsidP="00E240DA">
            <w:pPr>
              <w:pStyle w:val="Legenda"/>
              <w:spacing w:line="240" w:lineRule="auto"/>
              <w:jc w:val="right"/>
              <w:rPr>
                <w:b w:val="0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C0516" w:rsidRPr="00D00108" w:rsidRDefault="002C0516" w:rsidP="00E240DA">
            <w:pPr>
              <w:pStyle w:val="Legenda"/>
              <w:spacing w:line="240" w:lineRule="auto"/>
              <w:jc w:val="right"/>
              <w:rPr>
                <w:b w:val="0"/>
                <w:sz w:val="14"/>
                <w:szCs w:val="14"/>
              </w:rPr>
            </w:pPr>
          </w:p>
        </w:tc>
      </w:tr>
    </w:tbl>
    <w:p w:rsidR="00B75994" w:rsidRPr="00D00108" w:rsidRDefault="00B75994" w:rsidP="00B75994"/>
    <w:p w:rsidR="00B75994" w:rsidRPr="00D00108" w:rsidRDefault="00B75994" w:rsidP="00B75994"/>
    <w:p w:rsidR="00B75994" w:rsidRPr="00D00108" w:rsidRDefault="00B75994" w:rsidP="00B75994"/>
    <w:p w:rsidR="00B75994" w:rsidRPr="00D00108" w:rsidRDefault="00B75994" w:rsidP="00B75994">
      <w:r w:rsidRPr="00D00108">
        <w:br w:type="page"/>
      </w:r>
    </w:p>
    <w:tbl>
      <w:tblPr>
        <w:tblW w:w="0" w:type="auto"/>
        <w:tblInd w:w="7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672"/>
        <w:gridCol w:w="425"/>
        <w:gridCol w:w="1134"/>
        <w:gridCol w:w="1134"/>
        <w:gridCol w:w="993"/>
        <w:gridCol w:w="1134"/>
        <w:gridCol w:w="992"/>
        <w:gridCol w:w="992"/>
        <w:gridCol w:w="1134"/>
        <w:gridCol w:w="1134"/>
        <w:gridCol w:w="1134"/>
        <w:gridCol w:w="993"/>
      </w:tblGrid>
      <w:tr w:rsidR="00D00108" w:rsidRPr="00D00108">
        <w:trPr>
          <w:cantSplit/>
          <w:trHeight w:hRule="exact" w:val="320"/>
        </w:trPr>
        <w:tc>
          <w:tcPr>
            <w:tcW w:w="45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lastRenderedPageBreak/>
              <w:t>Apelacje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Wniesione apelacje wobec osób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(oskarżonych)</w:t>
            </w:r>
          </w:p>
          <w:p w:rsidR="00B75994" w:rsidRPr="00D00108" w:rsidRDefault="00B75994" w:rsidP="00B75994">
            <w:pPr>
              <w:rPr>
                <w:rFonts w:ascii="Arial" w:hAnsi="Arial"/>
                <w:sz w:val="14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75994" w:rsidRPr="00D00108" w:rsidRDefault="00B75994" w:rsidP="00874123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Liczba </w:t>
            </w:r>
            <w:r w:rsidR="00874123" w:rsidRPr="00D00108">
              <w:rPr>
                <w:b w:val="0"/>
                <w:sz w:val="14"/>
              </w:rPr>
              <w:t>obwinionych</w:t>
            </w:r>
            <w:r w:rsidRPr="00D00108">
              <w:rPr>
                <w:b w:val="0"/>
                <w:sz w:val="14"/>
              </w:rPr>
              <w:t>, co do których sąd</w:t>
            </w:r>
          </w:p>
        </w:tc>
      </w:tr>
      <w:tr w:rsidR="00D00108" w:rsidRPr="00D00108">
        <w:trPr>
          <w:cantSplit/>
        </w:trPr>
        <w:tc>
          <w:tcPr>
            <w:tcW w:w="453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wydał orzeczenie w postępowaniu apelacyjnym (</w:t>
            </w:r>
            <w:r w:rsidR="00D44EF7" w:rsidRPr="00D00108">
              <w:rPr>
                <w:b w:val="0"/>
                <w:sz w:val="14"/>
              </w:rPr>
              <w:t>kol.</w:t>
            </w:r>
            <w:r w:rsidRPr="00D00108">
              <w:rPr>
                <w:b w:val="0"/>
                <w:sz w:val="14"/>
              </w:rPr>
              <w:t xml:space="preserve"> 3 do 10)</w:t>
            </w:r>
          </w:p>
        </w:tc>
        <w:tc>
          <w:tcPr>
            <w:tcW w:w="993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utrzymał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 mocy zaskarżony wyrok</w:t>
            </w:r>
          </w:p>
        </w:tc>
        <w:tc>
          <w:tcPr>
            <w:tcW w:w="4252" w:type="dxa"/>
            <w:gridSpan w:val="4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zaskarżony wyrok</w:t>
            </w:r>
          </w:p>
        </w:tc>
        <w:tc>
          <w:tcPr>
            <w:tcW w:w="1134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wykonanie kary zawiesił</w:t>
            </w:r>
          </w:p>
        </w:tc>
        <w:tc>
          <w:tcPr>
            <w:tcW w:w="1134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uchylił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warunkowe zawieszenie kary </w:t>
            </w:r>
          </w:p>
        </w:tc>
        <w:tc>
          <w:tcPr>
            <w:tcW w:w="993" w:type="dxa"/>
            <w:vMerge w:val="restart"/>
            <w:tcBorders>
              <w:righ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załatwił apelację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 inny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sposób</w:t>
            </w:r>
          </w:p>
        </w:tc>
      </w:tr>
      <w:tr w:rsidR="00D00108" w:rsidRPr="00D00108">
        <w:trPr>
          <w:cantSplit/>
        </w:trPr>
        <w:tc>
          <w:tcPr>
            <w:tcW w:w="453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zmienił </w:t>
            </w:r>
          </w:p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i oskarżonego uniewinnił</w:t>
            </w:r>
          </w:p>
        </w:tc>
        <w:tc>
          <w:tcPr>
            <w:tcW w:w="992" w:type="dxa"/>
            <w:vMerge w:val="restart"/>
            <w:vAlign w:val="center"/>
          </w:tcPr>
          <w:p w:rsidR="00B75994" w:rsidRPr="00D00108" w:rsidRDefault="00B75994" w:rsidP="00B75994">
            <w:pPr>
              <w:pStyle w:val="Legenda"/>
              <w:spacing w:line="14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uchylił </w:t>
            </w:r>
          </w:p>
          <w:p w:rsidR="00B75994" w:rsidRPr="00D00108" w:rsidRDefault="00B75994" w:rsidP="00B75994">
            <w:pPr>
              <w:pStyle w:val="Legenda"/>
              <w:spacing w:line="12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i przekazał sprawę do ponownego rozpoznania</w:t>
            </w:r>
          </w:p>
        </w:tc>
        <w:tc>
          <w:tcPr>
            <w:tcW w:w="2126" w:type="dxa"/>
            <w:gridSpan w:val="2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zmienił i orzeczoną karę</w:t>
            </w: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93" w:type="dxa"/>
            <w:vMerge/>
            <w:tcBorders>
              <w:righ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</w:tr>
      <w:tr w:rsidR="00D00108" w:rsidRPr="00D00108">
        <w:trPr>
          <w:cantSplit/>
        </w:trPr>
        <w:tc>
          <w:tcPr>
            <w:tcW w:w="453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92" w:type="dxa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zaostrzył</w:t>
            </w:r>
          </w:p>
        </w:tc>
        <w:tc>
          <w:tcPr>
            <w:tcW w:w="1134" w:type="dxa"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złagodził</w:t>
            </w: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  <w:tc>
          <w:tcPr>
            <w:tcW w:w="993" w:type="dxa"/>
            <w:vMerge/>
            <w:tcBorders>
              <w:righ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160" w:lineRule="exact"/>
              <w:jc w:val="center"/>
              <w:rPr>
                <w:b w:val="0"/>
                <w:sz w:val="14"/>
              </w:rPr>
            </w:pPr>
          </w:p>
        </w:tc>
      </w:tr>
      <w:tr w:rsidR="00D00108" w:rsidRPr="00D00108">
        <w:trPr>
          <w:cantSplit/>
          <w:trHeight w:hRule="exact" w:val="240"/>
        </w:trPr>
        <w:tc>
          <w:tcPr>
            <w:tcW w:w="4536" w:type="dxa"/>
            <w:gridSpan w:val="4"/>
            <w:tcBorders>
              <w:lef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2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9</w:t>
            </w:r>
          </w:p>
        </w:tc>
        <w:tc>
          <w:tcPr>
            <w:tcW w:w="993" w:type="dxa"/>
            <w:tcBorders>
              <w:bottom w:val="nil"/>
              <w:right w:val="single" w:sz="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10</w:t>
            </w:r>
          </w:p>
        </w:tc>
      </w:tr>
      <w:tr w:rsidR="00D00108" w:rsidRPr="00D00108" w:rsidTr="00D44EF7">
        <w:trPr>
          <w:cantSplit/>
          <w:trHeight w:hRule="exact" w:val="400"/>
        </w:trPr>
        <w:tc>
          <w:tcPr>
            <w:tcW w:w="4111" w:type="dxa"/>
            <w:gridSpan w:val="3"/>
            <w:tcBorders>
              <w:top w:val="single" w:sz="18" w:space="0" w:color="auto"/>
              <w:left w:val="single" w:sz="8" w:space="0" w:color="auto"/>
              <w:right w:val="nil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sz w:val="14"/>
              </w:rPr>
            </w:pPr>
          </w:p>
          <w:p w:rsidR="00B75994" w:rsidRPr="00D00108" w:rsidRDefault="00B75994" w:rsidP="00B75994">
            <w:pPr>
              <w:pStyle w:val="Legenda"/>
              <w:spacing w:line="240" w:lineRule="auto"/>
              <w:rPr>
                <w:sz w:val="14"/>
              </w:rPr>
            </w:pPr>
            <w:r w:rsidRPr="00D00108">
              <w:rPr>
                <w:sz w:val="14"/>
              </w:rPr>
              <w:t>Dział 3 Dotyczy wykroczeń</w:t>
            </w:r>
          </w:p>
          <w:p w:rsidR="00B75994" w:rsidRPr="00D00108" w:rsidRDefault="00B75994" w:rsidP="00B75994"/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D44EF7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-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75994" w:rsidRPr="00D00108" w:rsidRDefault="00B75994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</w:tr>
      <w:tr w:rsidR="00D00108" w:rsidRPr="00D00108" w:rsidTr="00E240DA"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 xml:space="preserve">W sprawach </w:t>
            </w:r>
          </w:p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z oskarżenia publicznego</w:t>
            </w: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razem (wiersze 02+03+04)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E240DA"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wniesione przez</w:t>
            </w:r>
          </w:p>
        </w:tc>
        <w:tc>
          <w:tcPr>
            <w:tcW w:w="1672" w:type="dxa"/>
            <w:tcBorders>
              <w:right w:val="nil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oskarżyciela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E240DA"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672" w:type="dxa"/>
            <w:tcBorders>
              <w:bottom w:val="nil"/>
              <w:right w:val="nil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obwinionego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E240DA" w:rsidRPr="00D00108" w:rsidRDefault="00E240DA" w:rsidP="00E240DA">
            <w:pPr>
              <w:pStyle w:val="Legenda"/>
              <w:spacing w:line="240" w:lineRule="auto"/>
              <w:jc w:val="right"/>
              <w:rPr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E240DA" w:rsidRPr="00D00108" w:rsidRDefault="00E240DA" w:rsidP="00E240DA">
            <w:pPr>
              <w:pStyle w:val="Legenda"/>
              <w:spacing w:line="240" w:lineRule="auto"/>
              <w:jc w:val="right"/>
              <w:rPr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E240DA" w:rsidRPr="00D00108" w:rsidRDefault="00E240DA" w:rsidP="00E240DA">
            <w:pPr>
              <w:pStyle w:val="Legenda"/>
              <w:spacing w:line="240" w:lineRule="auto"/>
              <w:jc w:val="right"/>
              <w:rPr>
                <w:b w:val="0"/>
                <w:sz w:val="14"/>
              </w:rPr>
            </w:pPr>
          </w:p>
        </w:tc>
      </w:tr>
      <w:tr w:rsidR="00E240DA" w:rsidRPr="00D00108" w:rsidTr="00E240DA"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18" w:space="0" w:color="auto"/>
              <w:right w:val="nil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obie strony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B75994">
            <w:pPr>
              <w:pStyle w:val="Legenda"/>
              <w:spacing w:line="240" w:lineRule="auto"/>
              <w:jc w:val="center"/>
              <w:rPr>
                <w:b w:val="0"/>
                <w:sz w:val="14"/>
              </w:rPr>
            </w:pPr>
            <w:r w:rsidRPr="00D00108">
              <w:rPr>
                <w:b w:val="0"/>
                <w:sz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40DA" w:rsidRPr="00D00108" w:rsidRDefault="00E240DA" w:rsidP="00E240D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  <w:r w:rsidRPr="00D00108">
        <w:rPr>
          <w:rFonts w:ascii="Arial" w:hAnsi="Arial"/>
          <w:b/>
          <w:sz w:val="18"/>
          <w:szCs w:val="18"/>
          <w:vertAlign w:val="superscript"/>
        </w:rPr>
        <w:t>a)</w:t>
      </w:r>
      <w:r w:rsidRPr="00D00108">
        <w:rPr>
          <w:rFonts w:ascii="Arial" w:hAnsi="Arial"/>
          <w:sz w:val="12"/>
        </w:rPr>
        <w:t xml:space="preserve"> W tym wniesione </w:t>
      </w:r>
    </w:p>
    <w:tbl>
      <w:tblPr>
        <w:tblW w:w="0" w:type="auto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276"/>
        <w:gridCol w:w="1275"/>
        <w:gridCol w:w="1276"/>
      </w:tblGrid>
      <w:tr w:rsidR="00D00108" w:rsidRPr="00D00108" w:rsidTr="00CB65C4">
        <w:trPr>
          <w:cantSplit/>
          <w:trHeight w:val="425"/>
        </w:trPr>
        <w:tc>
          <w:tcPr>
            <w:tcW w:w="2694" w:type="dxa"/>
            <w:gridSpan w:val="2"/>
            <w:vAlign w:val="center"/>
          </w:tcPr>
          <w:p w:rsidR="00B75994" w:rsidRPr="00D00108" w:rsidRDefault="00B75994" w:rsidP="00CB65C4">
            <w:pPr>
              <w:spacing w:line="200" w:lineRule="exact"/>
              <w:jc w:val="center"/>
              <w:rPr>
                <w:rFonts w:ascii="Arial" w:hAnsi="Arial"/>
                <w:sz w:val="12"/>
              </w:rPr>
            </w:pPr>
            <w:r w:rsidRPr="00D00108">
              <w:rPr>
                <w:rFonts w:ascii="Arial" w:hAnsi="Arial"/>
                <w:sz w:val="12"/>
              </w:rPr>
              <w:t>odnośnie przestępstw</w:t>
            </w:r>
          </w:p>
        </w:tc>
        <w:tc>
          <w:tcPr>
            <w:tcW w:w="2551" w:type="dxa"/>
            <w:gridSpan w:val="2"/>
            <w:vAlign w:val="center"/>
          </w:tcPr>
          <w:p w:rsidR="00B75994" w:rsidRPr="00D00108" w:rsidRDefault="00B75994" w:rsidP="00CB65C4">
            <w:pPr>
              <w:spacing w:line="200" w:lineRule="exact"/>
              <w:jc w:val="center"/>
              <w:rPr>
                <w:rFonts w:ascii="Arial" w:hAnsi="Arial"/>
                <w:sz w:val="12"/>
              </w:rPr>
            </w:pPr>
            <w:r w:rsidRPr="00D00108">
              <w:rPr>
                <w:rFonts w:ascii="Arial" w:hAnsi="Arial"/>
                <w:sz w:val="12"/>
              </w:rPr>
              <w:t>odnośnie wykroczeń</w:t>
            </w:r>
          </w:p>
        </w:tc>
      </w:tr>
      <w:tr w:rsidR="00D00108" w:rsidRPr="00D00108" w:rsidTr="00CB65C4">
        <w:trPr>
          <w:trHeight w:val="418"/>
        </w:trPr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:rsidR="00B75994" w:rsidRPr="00D00108" w:rsidRDefault="00B75994" w:rsidP="00CB65C4">
            <w:pPr>
              <w:spacing w:line="200" w:lineRule="exact"/>
              <w:jc w:val="center"/>
              <w:rPr>
                <w:rFonts w:ascii="Arial" w:hAnsi="Arial"/>
                <w:sz w:val="12"/>
              </w:rPr>
            </w:pPr>
            <w:r w:rsidRPr="00D00108">
              <w:rPr>
                <w:rFonts w:ascii="Arial" w:hAnsi="Arial"/>
                <w:sz w:val="12"/>
              </w:rPr>
              <w:t>co do winy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B75994" w:rsidRPr="00D00108" w:rsidRDefault="00B75994" w:rsidP="00CB65C4">
            <w:pPr>
              <w:spacing w:line="200" w:lineRule="exact"/>
              <w:jc w:val="center"/>
              <w:rPr>
                <w:rFonts w:ascii="Arial" w:hAnsi="Arial"/>
                <w:sz w:val="12"/>
              </w:rPr>
            </w:pPr>
            <w:r w:rsidRPr="00D00108">
              <w:rPr>
                <w:rFonts w:ascii="Arial" w:hAnsi="Arial"/>
                <w:sz w:val="12"/>
              </w:rPr>
              <w:t>co do kary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:rsidR="00B75994" w:rsidRPr="00D00108" w:rsidRDefault="00B75994" w:rsidP="00CB65C4">
            <w:pPr>
              <w:spacing w:line="200" w:lineRule="exact"/>
              <w:jc w:val="center"/>
              <w:rPr>
                <w:rFonts w:ascii="Arial" w:hAnsi="Arial"/>
                <w:sz w:val="12"/>
              </w:rPr>
            </w:pPr>
            <w:r w:rsidRPr="00D00108">
              <w:rPr>
                <w:rFonts w:ascii="Arial" w:hAnsi="Arial"/>
                <w:sz w:val="12"/>
              </w:rPr>
              <w:t>co do winy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B75994" w:rsidRPr="00D00108" w:rsidRDefault="00B75994" w:rsidP="00CB65C4">
            <w:pPr>
              <w:spacing w:line="200" w:lineRule="exact"/>
              <w:jc w:val="center"/>
              <w:rPr>
                <w:rFonts w:ascii="Arial" w:hAnsi="Arial"/>
                <w:sz w:val="12"/>
              </w:rPr>
            </w:pPr>
            <w:r w:rsidRPr="00D00108">
              <w:rPr>
                <w:rFonts w:ascii="Arial" w:hAnsi="Arial"/>
                <w:sz w:val="12"/>
              </w:rPr>
              <w:t>co do kary</w:t>
            </w:r>
          </w:p>
        </w:tc>
      </w:tr>
      <w:tr w:rsidR="00D00108" w:rsidRPr="00D00108" w:rsidTr="00482188">
        <w:trPr>
          <w:trHeight w:val="423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75994" w:rsidRPr="00D00108" w:rsidRDefault="00B75994" w:rsidP="0048218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75994" w:rsidRPr="00D00108" w:rsidRDefault="00B75994" w:rsidP="0048218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75994" w:rsidRPr="00D00108" w:rsidRDefault="00B75994" w:rsidP="0048218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75994" w:rsidRPr="00D00108" w:rsidRDefault="00B75994" w:rsidP="00482188">
            <w:pPr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  <w:r w:rsidRPr="00D00108">
        <w:rPr>
          <w:rFonts w:ascii="Arial" w:hAnsi="Arial"/>
          <w:sz w:val="12"/>
        </w:rPr>
        <w:t xml:space="preserve">             </w:t>
      </w:r>
    </w:p>
    <w:tbl>
      <w:tblPr>
        <w:tblpPr w:leftFromText="142" w:rightFromText="142" w:vertAnchor="text" w:horzAnchor="page" w:tblpX="5353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D00108" w:rsidRPr="00D00108" w:rsidTr="00482188">
        <w:trPr>
          <w:trHeight w:hRule="exact" w:val="340"/>
        </w:trPr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93A49" w:rsidRPr="00D00108" w:rsidRDefault="00F93A49" w:rsidP="00482188">
            <w:pPr>
              <w:jc w:val="right"/>
              <w:rPr>
                <w:rFonts w:ascii="Arial" w:hAnsi="Arial" w:cs="Arial"/>
              </w:rPr>
            </w:pPr>
          </w:p>
        </w:tc>
      </w:tr>
    </w:tbl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  <w:r w:rsidRPr="00D00108">
        <w:rPr>
          <w:rFonts w:ascii="Arial" w:hAnsi="Arial"/>
          <w:sz w:val="12"/>
        </w:rPr>
        <w:t xml:space="preserve">                </w:t>
      </w:r>
    </w:p>
    <w:p w:rsidR="00F93A49" w:rsidRPr="00D00108" w:rsidRDefault="00B75994" w:rsidP="00B75994">
      <w:pPr>
        <w:spacing w:line="200" w:lineRule="exact"/>
        <w:rPr>
          <w:rFonts w:ascii="Arial" w:hAnsi="Arial"/>
          <w:sz w:val="12"/>
        </w:rPr>
      </w:pPr>
      <w:r w:rsidRPr="00D00108">
        <w:rPr>
          <w:rFonts w:ascii="Arial" w:hAnsi="Arial"/>
          <w:b/>
          <w:sz w:val="18"/>
          <w:szCs w:val="18"/>
          <w:vertAlign w:val="superscript"/>
        </w:rPr>
        <w:t>b)</w:t>
      </w:r>
      <w:r w:rsidRPr="00D00108">
        <w:rPr>
          <w:rFonts w:ascii="Arial" w:hAnsi="Arial"/>
          <w:sz w:val="12"/>
        </w:rPr>
        <w:t xml:space="preserve"> Zwiększył lub zmniejszył wysokość odszkodowania</w:t>
      </w:r>
      <w:r w:rsidR="00D44EF7" w:rsidRPr="00D00108">
        <w:rPr>
          <w:rFonts w:ascii="Arial" w:hAnsi="Arial"/>
          <w:sz w:val="12"/>
        </w:rPr>
        <w:t>.</w:t>
      </w:r>
    </w:p>
    <w:p w:rsidR="00F93A49" w:rsidRPr="00D00108" w:rsidRDefault="00F93A49" w:rsidP="00B75994">
      <w:pPr>
        <w:spacing w:line="200" w:lineRule="exact"/>
        <w:rPr>
          <w:rFonts w:ascii="Arial" w:hAnsi="Arial"/>
          <w:sz w:val="16"/>
        </w:rPr>
      </w:pPr>
    </w:p>
    <w:p w:rsidR="00BD63E0" w:rsidRPr="00D00108" w:rsidRDefault="00BD63E0" w:rsidP="00BD63E0">
      <w:pPr>
        <w:pStyle w:val="style20"/>
        <w:rPr>
          <w:rStyle w:val="fontstyle38"/>
          <w:b/>
          <w:sz w:val="14"/>
          <w:szCs w:val="14"/>
        </w:rPr>
      </w:pPr>
      <w:r w:rsidRPr="00D00108">
        <w:rPr>
          <w:rFonts w:ascii="Arial" w:hAnsi="Arial" w:cs="Arial"/>
          <w:b/>
          <w:bCs/>
          <w:sz w:val="14"/>
          <w:szCs w:val="14"/>
        </w:rPr>
        <w:t xml:space="preserve">Dział 4. </w:t>
      </w:r>
      <w:r w:rsidRPr="00D00108">
        <w:rPr>
          <w:rStyle w:val="fontstyle38"/>
          <w:b/>
          <w:sz w:val="14"/>
          <w:szCs w:val="14"/>
        </w:rPr>
        <w:t>Obciążenia administracyjne respondentów</w:t>
      </w:r>
    </w:p>
    <w:p w:rsidR="00BD63E0" w:rsidRPr="00D00108" w:rsidRDefault="00BD63E0" w:rsidP="00BD63E0">
      <w:pPr>
        <w:pStyle w:val="style20"/>
        <w:rPr>
          <w:rStyle w:val="fontstyle34"/>
          <w:rFonts w:ascii="Arial" w:hAnsi="Arial" w:cs="Arial"/>
          <w:i w:val="0"/>
          <w:sz w:val="14"/>
          <w:szCs w:val="14"/>
        </w:rPr>
      </w:pPr>
      <w:r w:rsidRPr="00D00108">
        <w:rPr>
          <w:rStyle w:val="fontstyle34"/>
          <w:rFonts w:ascii="Arial" w:hAnsi="Arial" w:cs="Arial"/>
          <w:i w:val="0"/>
          <w:sz w:val="14"/>
          <w:szCs w:val="14"/>
        </w:rPr>
        <w:t>Proszę podać szacunkowy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D00108" w:rsidRPr="00D00108" w:rsidTr="00F93A49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93A49" w:rsidRPr="00D00108" w:rsidRDefault="00F93A49" w:rsidP="00CB2FE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D00108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93A49" w:rsidRPr="00D00108" w:rsidRDefault="00F93A49" w:rsidP="00F93A4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0108" w:rsidRPr="00D00108" w:rsidTr="00F93A49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93A49" w:rsidRPr="00D00108" w:rsidRDefault="00F93A49" w:rsidP="00CB2FE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D00108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93A49" w:rsidRPr="00D00108" w:rsidRDefault="00F93A49" w:rsidP="00F93A4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D63E0" w:rsidRPr="00D00108" w:rsidRDefault="00BD63E0" w:rsidP="00BD63E0">
      <w:pPr>
        <w:spacing w:line="40" w:lineRule="exact"/>
        <w:ind w:right="85"/>
        <w:rPr>
          <w:rFonts w:ascii="Arial" w:hAnsi="Arial" w:cs="Arial"/>
          <w:sz w:val="18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6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6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6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6"/>
        </w:rPr>
      </w:pPr>
    </w:p>
    <w:p w:rsidR="00BD63E0" w:rsidRPr="00D00108" w:rsidRDefault="00BD63E0" w:rsidP="00B75994">
      <w:pPr>
        <w:spacing w:line="200" w:lineRule="exact"/>
        <w:rPr>
          <w:rFonts w:ascii="Arial" w:hAnsi="Arial"/>
          <w:sz w:val="16"/>
        </w:rPr>
      </w:pPr>
    </w:p>
    <w:p w:rsidR="00BD63E0" w:rsidRPr="00D00108" w:rsidRDefault="00BD63E0" w:rsidP="00B75994">
      <w:pPr>
        <w:spacing w:line="200" w:lineRule="exact"/>
        <w:rPr>
          <w:rFonts w:ascii="Arial" w:hAnsi="Arial"/>
          <w:sz w:val="16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6"/>
        </w:rPr>
      </w:pPr>
      <w:r w:rsidRPr="00D00108">
        <w:rPr>
          <w:rFonts w:ascii="Arial" w:hAnsi="Arial"/>
          <w:sz w:val="16"/>
        </w:rPr>
        <w:t xml:space="preserve">Wyjaśnienia dotyczące sprawozdania można uzyskać pod numerem telefonu </w:t>
      </w:r>
      <w:r w:rsidRPr="00D00108">
        <w:rPr>
          <w:rFonts w:ascii="Arial" w:hAnsi="Arial"/>
          <w:sz w:val="12"/>
        </w:rPr>
        <w:t>.............................................................................</w:t>
      </w:r>
    </w:p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200" w:lineRule="exact"/>
        <w:rPr>
          <w:rFonts w:ascii="Arial" w:hAnsi="Arial"/>
          <w:sz w:val="12"/>
        </w:rPr>
      </w:pPr>
      <w:r w:rsidRPr="00D00108">
        <w:rPr>
          <w:rFonts w:ascii="Arial" w:hAnsi="Arial"/>
          <w:sz w:val="12"/>
        </w:rPr>
        <w:t>....................................................................................................                                                                                                                                              .................................................................................................................</w:t>
      </w:r>
    </w:p>
    <w:p w:rsidR="00B75994" w:rsidRPr="00D00108" w:rsidRDefault="00B75994" w:rsidP="00B75994">
      <w:pPr>
        <w:spacing w:line="120" w:lineRule="exact"/>
        <w:rPr>
          <w:rFonts w:ascii="Arial" w:hAnsi="Arial"/>
          <w:sz w:val="12"/>
        </w:rPr>
      </w:pPr>
      <w:r w:rsidRPr="00D00108">
        <w:rPr>
          <w:rFonts w:ascii="Arial" w:hAnsi="Arial"/>
          <w:sz w:val="12"/>
        </w:rPr>
        <w:t xml:space="preserve">                                  </w:t>
      </w:r>
      <w:r w:rsidR="008A2B23" w:rsidRPr="00D00108">
        <w:rPr>
          <w:rFonts w:ascii="Arial" w:hAnsi="Arial"/>
          <w:sz w:val="12"/>
        </w:rPr>
        <w:t>(</w:t>
      </w:r>
      <w:r w:rsidRPr="00D00108">
        <w:rPr>
          <w:rFonts w:ascii="Arial" w:hAnsi="Arial"/>
          <w:sz w:val="12"/>
        </w:rPr>
        <w:t>miejscowość i data</w:t>
      </w:r>
      <w:r w:rsidR="008A2B23" w:rsidRPr="00D00108">
        <w:rPr>
          <w:rFonts w:ascii="Arial" w:hAnsi="Arial"/>
          <w:sz w:val="12"/>
        </w:rPr>
        <w:t>)</w:t>
      </w:r>
      <w:r w:rsidRPr="00D00108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</w:t>
      </w:r>
      <w:r w:rsidR="008A2B23" w:rsidRPr="00D00108">
        <w:rPr>
          <w:rFonts w:ascii="Arial" w:hAnsi="Arial"/>
          <w:sz w:val="12"/>
        </w:rPr>
        <w:t>(</w:t>
      </w:r>
      <w:r w:rsidRPr="00D00108">
        <w:rPr>
          <w:rFonts w:ascii="Arial" w:hAnsi="Arial"/>
          <w:sz w:val="12"/>
        </w:rPr>
        <w:t>pieczątka i podpis osoby działającej w imieniu sprawozdawcy</w:t>
      </w:r>
      <w:r w:rsidR="008A2B23" w:rsidRPr="00D00108">
        <w:rPr>
          <w:rFonts w:ascii="Arial" w:hAnsi="Arial"/>
          <w:sz w:val="12"/>
        </w:rPr>
        <w:t>)</w:t>
      </w:r>
    </w:p>
    <w:p w:rsidR="00B75994" w:rsidRPr="00D00108" w:rsidRDefault="00B75994" w:rsidP="00B75994">
      <w:pPr>
        <w:spacing w:line="12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8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spacing w:line="140" w:lineRule="exact"/>
        <w:rPr>
          <w:rFonts w:ascii="Arial" w:hAnsi="Arial"/>
          <w:sz w:val="12"/>
        </w:rPr>
      </w:pPr>
    </w:p>
    <w:p w:rsidR="00B75994" w:rsidRPr="00D00108" w:rsidRDefault="00B75994" w:rsidP="00B75994">
      <w:pPr>
        <w:jc w:val="center"/>
        <w:rPr>
          <w:rFonts w:ascii="Arial" w:hAnsi="Arial"/>
          <w:b/>
          <w:spacing w:val="40"/>
          <w:sz w:val="28"/>
          <w:szCs w:val="28"/>
        </w:rPr>
      </w:pPr>
      <w:r w:rsidRPr="00D00108">
        <w:rPr>
          <w:rFonts w:ascii="Arial" w:hAnsi="Arial"/>
          <w:sz w:val="12"/>
        </w:rPr>
        <w:br w:type="page"/>
      </w:r>
      <w:r w:rsidR="009624BF" w:rsidRPr="00D00108">
        <w:rPr>
          <w:rFonts w:ascii="Arial" w:hAnsi="Arial"/>
          <w:b/>
          <w:spacing w:val="40"/>
          <w:sz w:val="28"/>
          <w:szCs w:val="28"/>
        </w:rPr>
        <w:lastRenderedPageBreak/>
        <w:t>Objaśnienia do formularza  MS</w:t>
      </w:r>
      <w:r w:rsidRPr="00D00108">
        <w:rPr>
          <w:rFonts w:ascii="Arial" w:hAnsi="Arial"/>
          <w:b/>
          <w:spacing w:val="40"/>
          <w:sz w:val="28"/>
          <w:szCs w:val="28"/>
        </w:rPr>
        <w:t>-S8</w:t>
      </w:r>
      <w:r w:rsidR="00BF79B3" w:rsidRPr="00D00108">
        <w:rPr>
          <w:rFonts w:ascii="Arial" w:hAnsi="Arial"/>
          <w:b/>
          <w:spacing w:val="40"/>
          <w:sz w:val="28"/>
          <w:szCs w:val="28"/>
        </w:rPr>
        <w:t xml:space="preserve"> wojsk</w:t>
      </w:r>
      <w:r w:rsidR="008A2B23" w:rsidRPr="00D00108">
        <w:rPr>
          <w:rFonts w:ascii="Arial" w:hAnsi="Arial"/>
          <w:b/>
          <w:spacing w:val="40"/>
          <w:sz w:val="28"/>
          <w:szCs w:val="28"/>
        </w:rPr>
        <w:t>.</w:t>
      </w:r>
    </w:p>
    <w:p w:rsidR="00B75994" w:rsidRPr="00D00108" w:rsidRDefault="00B75994" w:rsidP="00B75994">
      <w:pPr>
        <w:pStyle w:val="Tekstkomentarza"/>
        <w:ind w:firstLine="567"/>
        <w:jc w:val="both"/>
        <w:rPr>
          <w:rFonts w:ascii="Arial" w:hAnsi="Arial"/>
          <w:sz w:val="12"/>
        </w:rPr>
      </w:pPr>
    </w:p>
    <w:p w:rsidR="00B75994" w:rsidRPr="00D00108" w:rsidRDefault="00B75994" w:rsidP="00B75994">
      <w:pPr>
        <w:pStyle w:val="Tekstkomentarza"/>
        <w:ind w:firstLine="567"/>
        <w:jc w:val="both"/>
        <w:rPr>
          <w:rFonts w:ascii="Arial" w:hAnsi="Arial"/>
          <w:noProof/>
        </w:rPr>
      </w:pPr>
      <w:r w:rsidRPr="00D00108">
        <w:rPr>
          <w:rFonts w:ascii="Arial" w:hAnsi="Arial"/>
          <w:noProof/>
        </w:rPr>
        <w:t>W rubryce 1 należy wykazać liczby osób, wobec których wniesiono apelację w roku sprawozdawczym, a w rubrykach 2–10 należy wykazać liczby osób, wobec których wydano orzeczenia apelacyjne w roku sprawozdawczym, niezależnie od daty wpływu apelacji (tzn. apelacje załatwione nie tylko spośród tych, które wpłynęły w roku sprawozdawczym, ale także i te apelacje, które były wniesione w poprzednich okresach sprawozdawczych, a zostały załatwione w roku sprawozdawczym).</w:t>
      </w:r>
    </w:p>
    <w:p w:rsidR="00B75994" w:rsidRPr="00D00108" w:rsidRDefault="00B75994" w:rsidP="00B75994">
      <w:pPr>
        <w:pStyle w:val="Tekstkomentarza"/>
        <w:ind w:firstLine="567"/>
        <w:jc w:val="both"/>
        <w:rPr>
          <w:rFonts w:ascii="Arial" w:hAnsi="Arial"/>
          <w:noProof/>
        </w:rPr>
      </w:pPr>
      <w:r w:rsidRPr="00D00108">
        <w:rPr>
          <w:rFonts w:ascii="Arial" w:hAnsi="Arial"/>
          <w:noProof/>
        </w:rPr>
        <w:t xml:space="preserve"> W rubrykach 3–10 wykazuje się orzeczenia według repertortorium</w:t>
      </w:r>
      <w:r w:rsidR="00874123" w:rsidRPr="00D00108">
        <w:rPr>
          <w:rFonts w:ascii="Arial" w:hAnsi="Arial"/>
          <w:noProof/>
        </w:rPr>
        <w:t xml:space="preserve"> SA</w:t>
      </w:r>
      <w:r w:rsidRPr="00D00108">
        <w:rPr>
          <w:rFonts w:ascii="Arial" w:hAnsi="Arial"/>
          <w:noProof/>
        </w:rPr>
        <w:t>. Podstawą określenia rodzaju orzeczenia apelacyjnego jest porównanie kary łącznej z sądu pierwszej instancji i sądu drugiej instancji.</w:t>
      </w:r>
    </w:p>
    <w:p w:rsidR="00B75994" w:rsidRPr="00D00108" w:rsidRDefault="00B75994" w:rsidP="00B75994">
      <w:pPr>
        <w:pStyle w:val="Tekstkomentarza"/>
        <w:spacing w:before="120"/>
        <w:ind w:firstLine="567"/>
        <w:jc w:val="both"/>
        <w:rPr>
          <w:rFonts w:ascii="Arial" w:hAnsi="Arial"/>
          <w:noProof/>
        </w:rPr>
      </w:pPr>
      <w:r w:rsidRPr="00D00108">
        <w:rPr>
          <w:rFonts w:ascii="Arial" w:hAnsi="Arial"/>
          <w:b/>
          <w:noProof/>
        </w:rPr>
        <w:t xml:space="preserve">Jako zaostrzenie </w:t>
      </w:r>
      <w:r w:rsidRPr="00D00108">
        <w:rPr>
          <w:rFonts w:ascii="Arial" w:hAnsi="Arial"/>
          <w:noProof/>
        </w:rPr>
        <w:t>kary wykazuje się:</w:t>
      </w:r>
    </w:p>
    <w:p w:rsidR="00B75994" w:rsidRPr="00D00108" w:rsidRDefault="00B75994" w:rsidP="00B75994">
      <w:pPr>
        <w:pStyle w:val="Tekstkomentarza"/>
        <w:numPr>
          <w:ilvl w:val="0"/>
          <w:numId w:val="1"/>
        </w:numPr>
        <w:jc w:val="both"/>
        <w:rPr>
          <w:rFonts w:ascii="Arial" w:hAnsi="Arial"/>
          <w:noProof/>
        </w:rPr>
      </w:pPr>
      <w:r w:rsidRPr="00D00108">
        <w:rPr>
          <w:rFonts w:ascii="Arial" w:hAnsi="Arial"/>
          <w:noProof/>
        </w:rPr>
        <w:t>orzeczenie kary w wyższym wymiarze lub kary surowszego rodzaju,</w:t>
      </w:r>
    </w:p>
    <w:p w:rsidR="00B75994" w:rsidRPr="00D00108" w:rsidRDefault="00B75994" w:rsidP="00B75994">
      <w:pPr>
        <w:pStyle w:val="Tekstkomentarza"/>
        <w:numPr>
          <w:ilvl w:val="0"/>
          <w:numId w:val="1"/>
        </w:numPr>
        <w:jc w:val="both"/>
        <w:rPr>
          <w:rFonts w:ascii="Arial" w:hAnsi="Arial"/>
          <w:noProof/>
        </w:rPr>
      </w:pPr>
      <w:r w:rsidRPr="00D00108">
        <w:rPr>
          <w:rFonts w:ascii="Arial" w:hAnsi="Arial"/>
          <w:noProof/>
        </w:rPr>
        <w:t>orzeczenie grzywny obok kary pozbawienia wolności lub obok kary ograniczenia wolności,</w:t>
      </w:r>
    </w:p>
    <w:p w:rsidR="00B75994" w:rsidRPr="00D00108" w:rsidRDefault="00B75994" w:rsidP="00B75994">
      <w:pPr>
        <w:pStyle w:val="Tekstkomentarza"/>
        <w:numPr>
          <w:ilvl w:val="0"/>
          <w:numId w:val="1"/>
        </w:numPr>
        <w:jc w:val="both"/>
        <w:rPr>
          <w:rFonts w:ascii="Arial" w:hAnsi="Arial"/>
          <w:noProof/>
        </w:rPr>
      </w:pPr>
      <w:r w:rsidRPr="00D00108">
        <w:rPr>
          <w:rFonts w:ascii="Arial" w:hAnsi="Arial"/>
          <w:noProof/>
        </w:rPr>
        <w:t>podwyższenie wymiaru grzywny obok kary pozbawienia wolności lub kary ograniczenia wolności,</w:t>
      </w:r>
    </w:p>
    <w:p w:rsidR="00B75994" w:rsidRPr="00D00108" w:rsidRDefault="00B75994" w:rsidP="00B75994">
      <w:pPr>
        <w:pStyle w:val="Tekstkomentarza"/>
        <w:numPr>
          <w:ilvl w:val="0"/>
          <w:numId w:val="1"/>
        </w:numPr>
        <w:jc w:val="both"/>
        <w:rPr>
          <w:rFonts w:ascii="Arial" w:hAnsi="Arial"/>
          <w:noProof/>
        </w:rPr>
      </w:pPr>
      <w:r w:rsidRPr="00D00108">
        <w:rPr>
          <w:rFonts w:ascii="Arial" w:hAnsi="Arial"/>
          <w:noProof/>
        </w:rPr>
        <w:t xml:space="preserve">orzeczenie </w:t>
      </w:r>
      <w:r w:rsidR="00F43871" w:rsidRPr="00D00108">
        <w:rPr>
          <w:rFonts w:ascii="Arial" w:hAnsi="Arial"/>
        </w:rPr>
        <w:t>środka</w:t>
      </w:r>
      <w:r w:rsidRPr="00D00108">
        <w:rPr>
          <w:rFonts w:ascii="Arial" w:hAnsi="Arial"/>
        </w:rPr>
        <w:t xml:space="preserve"> karnego, podwyższenie wymiaru środka karnego</w:t>
      </w:r>
    </w:p>
    <w:p w:rsidR="00B75994" w:rsidRPr="00D00108" w:rsidRDefault="00B75994" w:rsidP="00B75994">
      <w:pPr>
        <w:pStyle w:val="Tekstkomentarza"/>
        <w:numPr>
          <w:ilvl w:val="0"/>
          <w:numId w:val="1"/>
        </w:numPr>
        <w:jc w:val="both"/>
        <w:rPr>
          <w:rFonts w:ascii="Arial" w:hAnsi="Arial"/>
          <w:noProof/>
        </w:rPr>
      </w:pPr>
      <w:r w:rsidRPr="00D00108">
        <w:rPr>
          <w:rFonts w:ascii="Arial" w:hAnsi="Arial"/>
        </w:rPr>
        <w:t>nałożenie obowiązków,</w:t>
      </w:r>
    </w:p>
    <w:p w:rsidR="00B75994" w:rsidRPr="00D00108" w:rsidRDefault="00B75994" w:rsidP="00B75994">
      <w:pPr>
        <w:pStyle w:val="Tekstkomentarza"/>
        <w:numPr>
          <w:ilvl w:val="0"/>
          <w:numId w:val="1"/>
        </w:numPr>
        <w:jc w:val="both"/>
        <w:rPr>
          <w:rFonts w:ascii="Arial" w:hAnsi="Arial"/>
          <w:noProof/>
        </w:rPr>
      </w:pPr>
      <w:r w:rsidRPr="00D00108">
        <w:rPr>
          <w:rFonts w:ascii="Arial" w:hAnsi="Arial"/>
        </w:rPr>
        <w:t>przedłużenie okresu próby przy warunkowym zawieszeniu kary,</w:t>
      </w:r>
    </w:p>
    <w:p w:rsidR="00B75994" w:rsidRPr="00D00108" w:rsidRDefault="00B75994" w:rsidP="00B75994">
      <w:pPr>
        <w:pStyle w:val="Tekstkomentarza"/>
        <w:numPr>
          <w:ilvl w:val="0"/>
          <w:numId w:val="1"/>
        </w:numPr>
        <w:jc w:val="both"/>
        <w:rPr>
          <w:rFonts w:ascii="Arial" w:hAnsi="Arial"/>
          <w:noProof/>
        </w:rPr>
      </w:pPr>
      <w:r w:rsidRPr="00D00108">
        <w:rPr>
          <w:rFonts w:ascii="Arial" w:hAnsi="Arial"/>
        </w:rPr>
        <w:t>zastosowanie dozoru w okresie warunkowego zawieszenia kary.</w:t>
      </w:r>
    </w:p>
    <w:p w:rsidR="00B75994" w:rsidRPr="00D00108" w:rsidRDefault="00B75994" w:rsidP="00B75994">
      <w:pPr>
        <w:pStyle w:val="Tekstkomentarza"/>
        <w:spacing w:before="120"/>
        <w:ind w:firstLine="567"/>
        <w:jc w:val="both"/>
        <w:rPr>
          <w:rFonts w:ascii="Arial" w:hAnsi="Arial"/>
        </w:rPr>
      </w:pPr>
      <w:r w:rsidRPr="00D00108">
        <w:rPr>
          <w:rFonts w:ascii="Arial" w:hAnsi="Arial"/>
          <w:b/>
        </w:rPr>
        <w:t xml:space="preserve">Jako złagodzenie </w:t>
      </w:r>
      <w:r w:rsidRPr="00D00108">
        <w:rPr>
          <w:rFonts w:ascii="Arial" w:hAnsi="Arial"/>
        </w:rPr>
        <w:t>kary wykazuje się:</w:t>
      </w:r>
    </w:p>
    <w:p w:rsidR="00B75994" w:rsidRPr="00D00108" w:rsidRDefault="00B75994" w:rsidP="00B75994">
      <w:pPr>
        <w:pStyle w:val="Tekstkomentarza"/>
        <w:numPr>
          <w:ilvl w:val="0"/>
          <w:numId w:val="2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orzeczenie kary zasadniczej w mniejszym wymiarze lub kary łagodniejszego rodzaju, skrócenie czasu trwania środka karnego</w:t>
      </w:r>
    </w:p>
    <w:p w:rsidR="00B75994" w:rsidRPr="00D00108" w:rsidRDefault="00B75994" w:rsidP="00B75994">
      <w:pPr>
        <w:pStyle w:val="Tekstkomentarza"/>
        <w:numPr>
          <w:ilvl w:val="0"/>
          <w:numId w:val="2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uchylenie orzeczeń sądu pierwszej instancji wymienionych wyżej pod lit. b–g.</w:t>
      </w:r>
    </w:p>
    <w:p w:rsidR="00B75994" w:rsidRPr="00D00108" w:rsidRDefault="00B75994" w:rsidP="00B75994">
      <w:pPr>
        <w:pStyle w:val="Tekstkomentarza"/>
        <w:spacing w:before="120"/>
        <w:ind w:firstLine="567"/>
        <w:jc w:val="both"/>
        <w:rPr>
          <w:rFonts w:ascii="Arial" w:hAnsi="Arial"/>
        </w:rPr>
      </w:pPr>
      <w:r w:rsidRPr="00D00108">
        <w:rPr>
          <w:rFonts w:ascii="Arial" w:hAnsi="Arial"/>
          <w:b/>
        </w:rPr>
        <w:t>Jako utrzymanie w mocy</w:t>
      </w:r>
      <w:r w:rsidRPr="00D00108">
        <w:rPr>
          <w:rFonts w:ascii="Arial" w:hAnsi="Arial"/>
        </w:rPr>
        <w:t xml:space="preserve"> zaskarżonego wyroku wykazuje się:</w:t>
      </w:r>
    </w:p>
    <w:p w:rsidR="00B75994" w:rsidRPr="00D00108" w:rsidRDefault="00B75994" w:rsidP="00B75994">
      <w:pPr>
        <w:pStyle w:val="Tekstkomentarza"/>
        <w:numPr>
          <w:ilvl w:val="0"/>
          <w:numId w:val="3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utrzymanie w mocy całości wyroku sądu pierwszej instancji,</w:t>
      </w:r>
    </w:p>
    <w:p w:rsidR="00B75994" w:rsidRPr="00D00108" w:rsidRDefault="00B75994" w:rsidP="00B75994">
      <w:pPr>
        <w:pStyle w:val="Tekstkomentarza"/>
        <w:numPr>
          <w:ilvl w:val="0"/>
          <w:numId w:val="3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utrzymanie w mocy wymiaru kary łącznej w wypadku, gdy orzeczenie obejmuje więcej niż jeden czyn, a sąd apelacyjny zaostrzył lub złagodził karę albo unie</w:t>
      </w:r>
      <w:r w:rsidRPr="00D00108">
        <w:rPr>
          <w:rFonts w:ascii="Arial" w:hAnsi="Arial"/>
        </w:rPr>
        <w:softHyphen/>
        <w:t xml:space="preserve">winnił skazanego za niektóre czyny lub uniewinnionego od niektórych zarzutów skazał, </w:t>
      </w:r>
    </w:p>
    <w:p w:rsidR="00B75994" w:rsidRPr="00D00108" w:rsidRDefault="00B75994" w:rsidP="00B75994">
      <w:pPr>
        <w:pStyle w:val="Tekstkomentarza"/>
        <w:numPr>
          <w:ilvl w:val="0"/>
          <w:numId w:val="3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w wypadku, gdy sąd apelacyjny zmienił kwalifikację prawną czynu, ale orze</w:t>
      </w:r>
      <w:r w:rsidRPr="00D00108">
        <w:rPr>
          <w:rFonts w:ascii="Arial" w:hAnsi="Arial"/>
        </w:rPr>
        <w:softHyphen/>
        <w:t>czenie o wymiarze kary utrzymał w mocy.</w:t>
      </w:r>
    </w:p>
    <w:p w:rsidR="00B75994" w:rsidRPr="00D00108" w:rsidRDefault="00B75994" w:rsidP="00B75994">
      <w:pPr>
        <w:pStyle w:val="Tekstkomentarza"/>
        <w:ind w:firstLine="567"/>
        <w:jc w:val="both"/>
        <w:rPr>
          <w:rFonts w:ascii="Arial" w:hAnsi="Arial"/>
        </w:rPr>
      </w:pPr>
      <w:r w:rsidRPr="00D00108">
        <w:rPr>
          <w:rFonts w:ascii="Arial" w:hAnsi="Arial"/>
        </w:rPr>
        <w:t xml:space="preserve">Jako </w:t>
      </w:r>
      <w:r w:rsidRPr="00D00108">
        <w:rPr>
          <w:rFonts w:ascii="Arial" w:hAnsi="Arial"/>
          <w:b/>
        </w:rPr>
        <w:t xml:space="preserve">zawieszenie wykonania kary </w:t>
      </w:r>
      <w:r w:rsidRPr="00D00108">
        <w:rPr>
          <w:rFonts w:ascii="Arial" w:hAnsi="Arial"/>
        </w:rPr>
        <w:t>wykazuje się orzeczenia apelacyjne, które co do wymiaru kary pozostały takie same albo zostały zaostrzone lub złago</w:t>
      </w:r>
      <w:r w:rsidRPr="00D00108">
        <w:rPr>
          <w:rFonts w:ascii="Arial" w:hAnsi="Arial"/>
        </w:rPr>
        <w:softHyphen/>
        <w:t>dzone, ale zawieszenie wykonania orzeczono dopiero w drugiej instancji.</w:t>
      </w:r>
    </w:p>
    <w:p w:rsidR="00B75994" w:rsidRPr="00D00108" w:rsidRDefault="00B75994" w:rsidP="00B75994">
      <w:pPr>
        <w:pStyle w:val="Tekstkomentarza"/>
        <w:spacing w:before="160"/>
        <w:ind w:firstLine="567"/>
        <w:jc w:val="both"/>
        <w:rPr>
          <w:rFonts w:ascii="Arial" w:hAnsi="Arial"/>
        </w:rPr>
      </w:pPr>
      <w:r w:rsidRPr="00D00108">
        <w:rPr>
          <w:rFonts w:ascii="Arial" w:hAnsi="Arial"/>
        </w:rPr>
        <w:t xml:space="preserve">Jako </w:t>
      </w:r>
      <w:r w:rsidRPr="00D00108">
        <w:rPr>
          <w:rFonts w:ascii="Arial" w:hAnsi="Arial"/>
          <w:b/>
        </w:rPr>
        <w:t xml:space="preserve">uchylenie warunkowego zawieszenia wykonania kary </w:t>
      </w:r>
      <w:r w:rsidRPr="00D00108">
        <w:rPr>
          <w:rFonts w:ascii="Arial" w:hAnsi="Arial"/>
        </w:rPr>
        <w:t>wykazuje się wszystkie uchylenia zawieszenia niezależnie od zmian w karze zasadniczej.</w:t>
      </w:r>
    </w:p>
    <w:p w:rsidR="00B75994" w:rsidRPr="00D00108" w:rsidRDefault="00B75994" w:rsidP="00B75994">
      <w:pPr>
        <w:pStyle w:val="Tekstkomentarza"/>
        <w:spacing w:before="160"/>
        <w:ind w:firstLine="567"/>
        <w:jc w:val="both"/>
        <w:rPr>
          <w:rFonts w:ascii="Arial" w:hAnsi="Arial"/>
        </w:rPr>
      </w:pPr>
      <w:r w:rsidRPr="00D00108">
        <w:rPr>
          <w:rFonts w:ascii="Arial" w:hAnsi="Arial"/>
        </w:rPr>
        <w:t xml:space="preserve">Wszystkie </w:t>
      </w:r>
      <w:r w:rsidRPr="00D00108">
        <w:rPr>
          <w:rFonts w:ascii="Arial" w:hAnsi="Arial"/>
          <w:b/>
        </w:rPr>
        <w:t xml:space="preserve">inne załatwienia – </w:t>
      </w:r>
      <w:r w:rsidRPr="00D00108">
        <w:rPr>
          <w:rFonts w:ascii="Arial" w:hAnsi="Arial"/>
        </w:rPr>
        <w:t>to m.in.: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umorzenie postępowania,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warunkowe umorzenie postępowania,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 xml:space="preserve">odstąpienie od wymierzenia kary, 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wydanie innego rodzaju orzeczenia, jeżeli sąd I instancji postępowanie warun</w:t>
      </w:r>
      <w:r w:rsidRPr="00D00108">
        <w:rPr>
          <w:rFonts w:ascii="Arial" w:hAnsi="Arial"/>
        </w:rPr>
        <w:softHyphen/>
        <w:t>kowo umorzył lub odstąpił od wymierzenia kary,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orzeczenie środka wychowawczego lub poprawczego na miejsce kary zwykłej lub odwrotnie (środki wychowawcze lub poprawcze orzekane wyłącznie w try</w:t>
      </w:r>
      <w:r w:rsidRPr="00D00108">
        <w:rPr>
          <w:rFonts w:ascii="Arial" w:hAnsi="Arial"/>
        </w:rPr>
        <w:softHyphen/>
        <w:t>bie art. 10 § 4 k.k., tzn. w stosunku do osób 17-letnich, lecz przed ukończeniem 18 lat),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zasądzenie powództwa cywilnego w trybie art. 62 do 64 k.p.k. oraz uchy</w:t>
      </w:r>
      <w:r w:rsidRPr="00D00108">
        <w:rPr>
          <w:rFonts w:ascii="Arial" w:hAnsi="Arial"/>
        </w:rPr>
        <w:softHyphen/>
        <w:t>lenie takiego orzeczenia,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zawieszenie postępowania,</w:t>
      </w:r>
    </w:p>
    <w:p w:rsidR="00B75994" w:rsidRPr="00D00108" w:rsidRDefault="00B75994" w:rsidP="00B75994">
      <w:pPr>
        <w:pStyle w:val="Tekstkomentarza"/>
        <w:numPr>
          <w:ilvl w:val="0"/>
          <w:numId w:val="4"/>
        </w:numPr>
        <w:jc w:val="both"/>
        <w:rPr>
          <w:rFonts w:ascii="Arial" w:hAnsi="Arial"/>
        </w:rPr>
      </w:pPr>
      <w:r w:rsidRPr="00D00108">
        <w:rPr>
          <w:rFonts w:ascii="Arial" w:hAnsi="Arial"/>
        </w:rPr>
        <w:t>pozostawienie bez rozpoznania.</w:t>
      </w:r>
    </w:p>
    <w:p w:rsidR="00B75994" w:rsidRPr="00D00108" w:rsidRDefault="00B75994" w:rsidP="00B75994">
      <w:pPr>
        <w:pStyle w:val="Tekstkomentarza"/>
        <w:ind w:firstLine="567"/>
        <w:jc w:val="both"/>
        <w:rPr>
          <w:rFonts w:ascii="Arial" w:hAnsi="Arial"/>
        </w:rPr>
      </w:pPr>
      <w:r w:rsidRPr="00D00108">
        <w:rPr>
          <w:rFonts w:ascii="Arial" w:hAnsi="Arial"/>
        </w:rPr>
        <w:t>Po wypełnieniu formularza należy sprawdzić, czy w wierszu 3 w rubryce 4, 7 i 8 są stosunkowo małe liczby, apelacje prokuratora na korzyść oskarżonego bo</w:t>
      </w:r>
      <w:r w:rsidRPr="00D00108">
        <w:rPr>
          <w:rFonts w:ascii="Arial" w:hAnsi="Arial"/>
        </w:rPr>
        <w:softHyphen/>
        <w:t>wiem zdarzają się wyjątkowo, a także w wierszu 4 w rubryce 6 i 9, w których nie mogą wystąpić liczby. Jeżeli byłoby od tej zasady odstępstwo, to należy w uwadze wyjaśnić przyczyny takiego orzeczenia.</w:t>
      </w:r>
    </w:p>
    <w:p w:rsidR="00B75994" w:rsidRPr="00D00108" w:rsidRDefault="00B75994" w:rsidP="00400D6D">
      <w:pPr>
        <w:pStyle w:val="Tekstkomentarza"/>
        <w:ind w:firstLine="567"/>
        <w:jc w:val="both"/>
        <w:rPr>
          <w:rFonts w:ascii="Arial" w:hAnsi="Arial"/>
        </w:rPr>
        <w:sectPr w:rsidR="00B75994" w:rsidRPr="00D00108" w:rsidSect="00EA3413">
          <w:headerReference w:type="default" r:id="rId8"/>
          <w:pgSz w:w="16840" w:h="11907" w:orient="landscape" w:code="9"/>
          <w:pgMar w:top="851" w:right="567" w:bottom="568" w:left="964" w:header="255" w:footer="255" w:gutter="0"/>
          <w:cols w:space="567"/>
          <w:docGrid w:linePitch="272"/>
        </w:sectPr>
      </w:pPr>
      <w:r w:rsidRPr="00D00108">
        <w:rPr>
          <w:rFonts w:ascii="Arial" w:hAnsi="Arial"/>
        </w:rPr>
        <w:t>Apelacje wnoszone z urzędu wykazuje się w odpowiednich wierszach we</w:t>
      </w:r>
      <w:r w:rsidRPr="00D00108">
        <w:rPr>
          <w:rFonts w:ascii="Arial" w:hAnsi="Arial"/>
        </w:rPr>
        <w:softHyphen/>
        <w:t>dług stron, które wniosły apelacje. Oskarżyciel posiłkowy i powód cywilny wnoszą</w:t>
      </w:r>
      <w:r w:rsidRPr="00D00108">
        <w:rPr>
          <w:rFonts w:ascii="Arial" w:hAnsi="Arial"/>
        </w:rPr>
        <w:softHyphen/>
        <w:t>cy apelację traktowani są jako prokuratorzy, a inne osoby – jeżeli wniosły apelację na korzyść oskarżonego – to jako oskarżeni, jeżeli wniosły apelację na ni</w:t>
      </w:r>
      <w:r w:rsidR="00400D6D" w:rsidRPr="00D00108">
        <w:rPr>
          <w:rFonts w:ascii="Arial" w:hAnsi="Arial"/>
        </w:rPr>
        <w:t>ekorzyść – to jako prokuratorzy</w:t>
      </w:r>
      <w:bookmarkStart w:id="0" w:name="_GoBack"/>
      <w:bookmarkEnd w:id="0"/>
    </w:p>
    <w:p w:rsidR="00B75994" w:rsidRPr="00D00108" w:rsidRDefault="00B75994" w:rsidP="00B75994">
      <w:pPr>
        <w:spacing w:line="140" w:lineRule="exact"/>
      </w:pPr>
    </w:p>
    <w:sectPr w:rsidR="00B75994" w:rsidRPr="00D00108" w:rsidSect="00B75994">
      <w:type w:val="continuous"/>
      <w:pgSz w:w="16840" w:h="11907" w:orient="landscape" w:code="9"/>
      <w:pgMar w:top="1134" w:right="567" w:bottom="1134" w:left="96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55A" w:rsidRDefault="0001055A" w:rsidP="00EA3413">
      <w:r>
        <w:separator/>
      </w:r>
    </w:p>
  </w:endnote>
  <w:endnote w:type="continuationSeparator" w:id="0">
    <w:p w:rsidR="0001055A" w:rsidRDefault="0001055A" w:rsidP="00EA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55A" w:rsidRDefault="0001055A" w:rsidP="00EA3413">
      <w:r>
        <w:separator/>
      </w:r>
    </w:p>
  </w:footnote>
  <w:footnote w:type="continuationSeparator" w:id="0">
    <w:p w:rsidR="0001055A" w:rsidRDefault="0001055A" w:rsidP="00EA3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77" w:rsidRDefault="00177A77" w:rsidP="00EA3413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94"/>
    <w:rsid w:val="0001055A"/>
    <w:rsid w:val="00023609"/>
    <w:rsid w:val="00086A09"/>
    <w:rsid w:val="000A1AF0"/>
    <w:rsid w:val="00162AFC"/>
    <w:rsid w:val="00177A77"/>
    <w:rsid w:val="001C213E"/>
    <w:rsid w:val="00204208"/>
    <w:rsid w:val="002B6AC6"/>
    <w:rsid w:val="002C0516"/>
    <w:rsid w:val="002F38D0"/>
    <w:rsid w:val="00400D6D"/>
    <w:rsid w:val="00482188"/>
    <w:rsid w:val="005771EB"/>
    <w:rsid w:val="005C3B27"/>
    <w:rsid w:val="005E2E6C"/>
    <w:rsid w:val="005F79D3"/>
    <w:rsid w:val="006355DC"/>
    <w:rsid w:val="006404DC"/>
    <w:rsid w:val="00646355"/>
    <w:rsid w:val="00654B06"/>
    <w:rsid w:val="00697423"/>
    <w:rsid w:val="00874123"/>
    <w:rsid w:val="00892ECC"/>
    <w:rsid w:val="008A2B23"/>
    <w:rsid w:val="008D289C"/>
    <w:rsid w:val="008F6E35"/>
    <w:rsid w:val="009624BF"/>
    <w:rsid w:val="00976E89"/>
    <w:rsid w:val="00A73194"/>
    <w:rsid w:val="00A90D19"/>
    <w:rsid w:val="00B00DF3"/>
    <w:rsid w:val="00B063D7"/>
    <w:rsid w:val="00B34DF4"/>
    <w:rsid w:val="00B75994"/>
    <w:rsid w:val="00BD63E0"/>
    <w:rsid w:val="00BF79B3"/>
    <w:rsid w:val="00C06AE7"/>
    <w:rsid w:val="00C54B3A"/>
    <w:rsid w:val="00CB2FEA"/>
    <w:rsid w:val="00CB383C"/>
    <w:rsid w:val="00CB65C4"/>
    <w:rsid w:val="00CE15D6"/>
    <w:rsid w:val="00CE42EE"/>
    <w:rsid w:val="00D00108"/>
    <w:rsid w:val="00D11D96"/>
    <w:rsid w:val="00D44EF7"/>
    <w:rsid w:val="00DA3802"/>
    <w:rsid w:val="00E240DA"/>
    <w:rsid w:val="00E57380"/>
    <w:rsid w:val="00EA3413"/>
    <w:rsid w:val="00ED43ED"/>
    <w:rsid w:val="00F43871"/>
    <w:rsid w:val="00F65BEF"/>
    <w:rsid w:val="00F93A49"/>
    <w:rsid w:val="00FB57AD"/>
    <w:rsid w:val="00FB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75994"/>
  </w:style>
  <w:style w:type="paragraph" w:styleId="Nagwek7">
    <w:name w:val="heading 7"/>
    <w:basedOn w:val="Normalny"/>
    <w:next w:val="Normalny"/>
    <w:qFormat/>
    <w:rsid w:val="00B75994"/>
    <w:pPr>
      <w:keepNext/>
      <w:spacing w:line="200" w:lineRule="exact"/>
      <w:ind w:left="113" w:right="113"/>
      <w:outlineLvl w:val="6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semiHidden/>
    <w:rsid w:val="00B75994"/>
  </w:style>
  <w:style w:type="paragraph" w:styleId="Legenda">
    <w:name w:val="caption"/>
    <w:basedOn w:val="Normalny"/>
    <w:next w:val="Normalny"/>
    <w:qFormat/>
    <w:rsid w:val="00B75994"/>
    <w:pPr>
      <w:spacing w:line="240" w:lineRule="exact"/>
    </w:pPr>
    <w:rPr>
      <w:rFonts w:ascii="Arial" w:hAnsi="Arial"/>
      <w:b/>
    </w:rPr>
  </w:style>
  <w:style w:type="table" w:styleId="Tabela-Siatka">
    <w:name w:val="Table Grid"/>
    <w:basedOn w:val="Standardowy"/>
    <w:rsid w:val="00B06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BD63E0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BD63E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63E0"/>
    <w:rPr>
      <w:rFonts w:ascii="Arial" w:hAnsi="Arial" w:cs="Arial" w:hint="default"/>
    </w:rPr>
  </w:style>
  <w:style w:type="paragraph" w:styleId="Tekstdymka">
    <w:name w:val="Balloon Text"/>
    <w:basedOn w:val="Normalny"/>
    <w:link w:val="TekstdymkaZnak"/>
    <w:rsid w:val="00CB2F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B2FE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A3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3413"/>
  </w:style>
  <w:style w:type="paragraph" w:styleId="Stopka">
    <w:name w:val="footer"/>
    <w:basedOn w:val="Normalny"/>
    <w:link w:val="StopkaZnak"/>
    <w:rsid w:val="00EA3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34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75994"/>
  </w:style>
  <w:style w:type="paragraph" w:styleId="Nagwek7">
    <w:name w:val="heading 7"/>
    <w:basedOn w:val="Normalny"/>
    <w:next w:val="Normalny"/>
    <w:qFormat/>
    <w:rsid w:val="00B75994"/>
    <w:pPr>
      <w:keepNext/>
      <w:spacing w:line="200" w:lineRule="exact"/>
      <w:ind w:left="113" w:right="113"/>
      <w:outlineLvl w:val="6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semiHidden/>
    <w:rsid w:val="00B75994"/>
  </w:style>
  <w:style w:type="paragraph" w:styleId="Legenda">
    <w:name w:val="caption"/>
    <w:basedOn w:val="Normalny"/>
    <w:next w:val="Normalny"/>
    <w:qFormat/>
    <w:rsid w:val="00B75994"/>
    <w:pPr>
      <w:spacing w:line="240" w:lineRule="exact"/>
    </w:pPr>
    <w:rPr>
      <w:rFonts w:ascii="Arial" w:hAnsi="Arial"/>
      <w:b/>
    </w:rPr>
  </w:style>
  <w:style w:type="table" w:styleId="Tabela-Siatka">
    <w:name w:val="Table Grid"/>
    <w:basedOn w:val="Standardowy"/>
    <w:rsid w:val="00B06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BD63E0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BD63E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63E0"/>
    <w:rPr>
      <w:rFonts w:ascii="Arial" w:hAnsi="Arial" w:cs="Arial" w:hint="default"/>
    </w:rPr>
  </w:style>
  <w:style w:type="paragraph" w:styleId="Tekstdymka">
    <w:name w:val="Balloon Text"/>
    <w:basedOn w:val="Normalny"/>
    <w:link w:val="TekstdymkaZnak"/>
    <w:rsid w:val="00CB2F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B2FE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A3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3413"/>
  </w:style>
  <w:style w:type="paragraph" w:styleId="Stopka">
    <w:name w:val="footer"/>
    <w:basedOn w:val="Normalny"/>
    <w:link w:val="StopkaZnak"/>
    <w:rsid w:val="00EA3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3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 RP</Company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Ministerstwo Sprawiedliwości RP</dc:creator>
  <cp:lastModifiedBy>Krochmal Arkadiusz  (DSF)</cp:lastModifiedBy>
  <cp:revision>7</cp:revision>
  <cp:lastPrinted>2012-12-03T13:32:00Z</cp:lastPrinted>
  <dcterms:created xsi:type="dcterms:W3CDTF">2013-06-24T08:15:00Z</dcterms:created>
  <dcterms:modified xsi:type="dcterms:W3CDTF">2015-12-07T08:56:00Z</dcterms:modified>
</cp:coreProperties>
</file>